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49FB9F28" w:rsidR="00E07AF8" w:rsidRPr="00C501F2"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A84B5C" w:rsidRPr="006B21ED">
        <w:rPr>
          <w:rFonts w:eastAsiaTheme="minorEastAsia" w:cs="Arial"/>
          <w:bCs/>
          <w:noProof w:val="0"/>
          <w:sz w:val="22"/>
          <w:szCs w:val="22"/>
          <w:lang w:eastAsia="zh-CN"/>
        </w:rPr>
        <w:t>1</w:t>
      </w:r>
      <w:r w:rsidR="0003750B">
        <w:rPr>
          <w:rFonts w:eastAsiaTheme="minorEastAsia" w:cs="Arial"/>
          <w:bCs/>
          <w:noProof w:val="0"/>
          <w:sz w:val="22"/>
          <w:szCs w:val="22"/>
          <w:lang w:eastAsia="zh-CN"/>
        </w:rPr>
        <w:t>10</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8B7FD6" w:rsidRPr="008B7FD6">
        <w:rPr>
          <w:rFonts w:eastAsiaTheme="minorEastAsia" w:cs="Arial"/>
          <w:bCs/>
          <w:noProof w:val="0"/>
          <w:sz w:val="22"/>
          <w:szCs w:val="22"/>
          <w:lang w:val="en-GB" w:eastAsia="zh-CN"/>
        </w:rPr>
        <w:t>2402885</w:t>
      </w:r>
    </w:p>
    <w:p w14:paraId="36829701" w14:textId="0DC0B692" w:rsidR="00E07AF8" w:rsidRPr="006B21ED" w:rsidRDefault="0003750B" w:rsidP="00E07AF8">
      <w:pPr>
        <w:pStyle w:val="Header"/>
        <w:tabs>
          <w:tab w:val="right" w:pos="9639"/>
          <w:tab w:val="right" w:pos="13323"/>
        </w:tabs>
        <w:jc w:val="both"/>
        <w:rPr>
          <w:rFonts w:eastAsiaTheme="minorEastAsia" w:cs="Arial"/>
          <w:bCs/>
          <w:noProof w:val="0"/>
          <w:sz w:val="22"/>
          <w:szCs w:val="22"/>
          <w:lang w:eastAsia="zh-CN"/>
        </w:rPr>
      </w:pPr>
      <w:r w:rsidRPr="0003750B">
        <w:rPr>
          <w:rFonts w:eastAsiaTheme="minorEastAsia" w:cs="Arial"/>
          <w:bCs/>
          <w:noProof w:val="0"/>
          <w:sz w:val="22"/>
          <w:szCs w:val="22"/>
          <w:lang w:val="en-GB" w:eastAsia="zh-CN"/>
        </w:rPr>
        <w:t>Athens, Greece, Feb. 26</w:t>
      </w:r>
      <w:r w:rsidRPr="0003750B">
        <w:rPr>
          <w:rFonts w:eastAsiaTheme="minorEastAsia" w:cs="Arial"/>
          <w:bCs/>
          <w:noProof w:val="0"/>
          <w:sz w:val="22"/>
          <w:szCs w:val="22"/>
          <w:vertAlign w:val="superscript"/>
          <w:lang w:val="en-GB" w:eastAsia="zh-CN"/>
        </w:rPr>
        <w:t>th</w:t>
      </w:r>
      <w:r w:rsidRPr="0003750B">
        <w:rPr>
          <w:rFonts w:eastAsiaTheme="minorEastAsia" w:cs="Arial"/>
          <w:bCs/>
          <w:noProof w:val="0"/>
          <w:sz w:val="22"/>
          <w:szCs w:val="22"/>
          <w:lang w:val="en-GB" w:eastAsia="zh-CN"/>
        </w:rPr>
        <w:t xml:space="preserve"> – March 1</w:t>
      </w:r>
      <w:r w:rsidRPr="0003750B">
        <w:rPr>
          <w:rFonts w:eastAsiaTheme="minorEastAsia" w:cs="Arial"/>
          <w:bCs/>
          <w:noProof w:val="0"/>
          <w:sz w:val="22"/>
          <w:szCs w:val="22"/>
          <w:vertAlign w:val="superscript"/>
          <w:lang w:val="en-GB" w:eastAsia="zh-CN"/>
        </w:rPr>
        <w:t>st</w:t>
      </w:r>
      <w:r w:rsidRPr="0003750B">
        <w:rPr>
          <w:rFonts w:eastAsiaTheme="minorEastAsia" w:cs="Arial"/>
          <w:bCs/>
          <w:noProof w:val="0"/>
          <w:sz w:val="22"/>
          <w:szCs w:val="22"/>
          <w:lang w:val="en-GB" w:eastAsia="zh-CN"/>
        </w:rPr>
        <w:t>, 2024</w:t>
      </w:r>
    </w:p>
    <w:p w14:paraId="4AE7BF54" w14:textId="1BD35F2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8A3341">
        <w:rPr>
          <w:rFonts w:eastAsiaTheme="minorEastAsia" w:cs="Arial"/>
          <w:bCs/>
          <w:noProof w:val="0"/>
          <w:sz w:val="22"/>
          <w:szCs w:val="22"/>
          <w:lang w:eastAsia="zh-CN"/>
        </w:rPr>
        <w:t>8</w:t>
      </w:r>
      <w:r w:rsidR="00934281" w:rsidRPr="00934281">
        <w:rPr>
          <w:rFonts w:eastAsiaTheme="minorEastAsia" w:cs="Arial"/>
          <w:bCs/>
          <w:noProof w:val="0"/>
          <w:sz w:val="22"/>
          <w:szCs w:val="22"/>
          <w:lang w:eastAsia="zh-CN"/>
        </w:rPr>
        <w:t>.</w:t>
      </w:r>
      <w:r w:rsidR="0003750B">
        <w:rPr>
          <w:rFonts w:eastAsiaTheme="minorEastAsia" w:cs="Arial"/>
          <w:bCs/>
          <w:noProof w:val="0"/>
          <w:sz w:val="22"/>
          <w:szCs w:val="22"/>
          <w:lang w:eastAsia="zh-CN"/>
        </w:rPr>
        <w:t>5</w:t>
      </w:r>
      <w:r w:rsidR="00934281" w:rsidRPr="00934281">
        <w:rPr>
          <w:rFonts w:eastAsiaTheme="minorEastAsia" w:cs="Arial"/>
          <w:bCs/>
          <w:noProof w:val="0"/>
          <w:sz w:val="22"/>
          <w:szCs w:val="22"/>
          <w:lang w:eastAsia="zh-CN"/>
        </w:rPr>
        <w:t>.</w:t>
      </w:r>
      <w:r w:rsidR="0003750B">
        <w:rPr>
          <w:rFonts w:eastAsiaTheme="minorEastAsia" w:cs="Arial"/>
          <w:bCs/>
          <w:noProof w:val="0"/>
          <w:sz w:val="22"/>
          <w:szCs w:val="22"/>
          <w:lang w:eastAsia="zh-CN"/>
        </w:rPr>
        <w:t>2</w:t>
      </w:r>
      <w:r w:rsidR="00934281" w:rsidRPr="00934281">
        <w:rPr>
          <w:rFonts w:eastAsiaTheme="minorEastAsia" w:cs="Arial"/>
          <w:bCs/>
          <w:noProof w:val="0"/>
          <w:sz w:val="22"/>
          <w:szCs w:val="22"/>
          <w:lang w:eastAsia="zh-CN"/>
        </w:rPr>
        <w:t>.1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568A52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 xml:space="preserve">easurement without gaps for UEs reporting </w:t>
      </w:r>
      <w:proofErr w:type="spellStart"/>
      <w:r w:rsidR="005E748D" w:rsidRPr="005E748D">
        <w:rPr>
          <w:rFonts w:eastAsiaTheme="minorEastAsia" w:cs="Arial"/>
          <w:bCs/>
          <w:noProof w:val="0"/>
          <w:sz w:val="22"/>
          <w:szCs w:val="22"/>
          <w:lang w:eastAsia="zh-CN"/>
        </w:rPr>
        <w:t>NeedForGapsInfoNR</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E097BCE" w:rsidR="00A667E7" w:rsidRPr="00FD72DB" w:rsidRDefault="00D559A1" w:rsidP="004459CB">
      <w:pPr>
        <w:jc w:val="both"/>
      </w:pPr>
      <w:r w:rsidRPr="00FD72DB">
        <w:t xml:space="preserve">In Rel-18, further work objective to </w:t>
      </w:r>
      <w:r w:rsidR="00B80EF1" w:rsidRPr="00FD72DB">
        <w:t>complete the requirements for measurement without gaps is</w:t>
      </w:r>
      <w:r w:rsidR="003B60CC" w:rsidRPr="00FD72DB">
        <w:t xml:space="preserve"> given in the work item description (WID)</w:t>
      </w:r>
      <w:r w:rsidR="004D1194" w:rsidRPr="00FD72DB">
        <w:t xml:space="preserve"> </w:t>
      </w:r>
      <w:r w:rsidR="004D1194" w:rsidRPr="00FD72DB">
        <w:fldChar w:fldCharType="begin"/>
      </w:r>
      <w:r w:rsidR="004D1194" w:rsidRPr="00FD72DB">
        <w:instrText xml:space="preserve"> REF _Ref95562833 \r \h </w:instrText>
      </w:r>
      <w:r w:rsidR="00E77004" w:rsidRPr="00FD72DB">
        <w:instrText xml:space="preserve"> \* MERGEFORMAT </w:instrText>
      </w:r>
      <w:r w:rsidR="004D1194" w:rsidRPr="00FD72DB">
        <w:fldChar w:fldCharType="separate"/>
      </w:r>
      <w:r w:rsidR="00EC4B39">
        <w:t>[1]</w:t>
      </w:r>
      <w:r w:rsidR="004D1194" w:rsidRPr="00FD72DB">
        <w:fldChar w:fldCharType="end"/>
      </w:r>
      <w:r w:rsidR="003B60CC" w:rsidRPr="00FD72DB">
        <w:t xml:space="preserve"> as below:</w:t>
      </w:r>
    </w:p>
    <w:tbl>
      <w:tblPr>
        <w:tblStyle w:val="TableGrid"/>
        <w:tblW w:w="0" w:type="auto"/>
        <w:tblLook w:val="04A0" w:firstRow="1" w:lastRow="0" w:firstColumn="1" w:lastColumn="0" w:noHBand="0" w:noVBand="1"/>
      </w:tblPr>
      <w:tblGrid>
        <w:gridCol w:w="9629"/>
      </w:tblGrid>
      <w:tr w:rsidR="003B60CC" w:rsidRPr="00A857B1" w14:paraId="0E5864B0" w14:textId="77777777" w:rsidTr="003B60CC">
        <w:tc>
          <w:tcPr>
            <w:tcW w:w="9629" w:type="dxa"/>
          </w:tcPr>
          <w:p w14:paraId="27ABC209" w14:textId="77777777" w:rsidR="00B80EF1" w:rsidRPr="00FD72DB" w:rsidRDefault="00B80EF1" w:rsidP="00B80EF1">
            <w:pPr>
              <w:numPr>
                <w:ilvl w:val="0"/>
                <w:numId w:val="36"/>
              </w:numPr>
              <w:overflowPunct w:val="0"/>
              <w:autoSpaceDE w:val="0"/>
              <w:autoSpaceDN w:val="0"/>
              <w:adjustRightInd w:val="0"/>
              <w:spacing w:after="120"/>
              <w:ind w:left="360"/>
              <w:textAlignment w:val="baseline"/>
              <w:rPr>
                <w:rFonts w:eastAsia="Batang"/>
              </w:rPr>
            </w:pPr>
            <w:r w:rsidRPr="00FD72DB">
              <w:rPr>
                <w:rFonts w:eastAsia="Batang"/>
              </w:rPr>
              <w:t>Define RRM requirements for measurement without gaps for the following cases</w:t>
            </w:r>
          </w:p>
          <w:p w14:paraId="033F968F" w14:textId="77777777" w:rsidR="00B80EF1" w:rsidRPr="00FD72DB" w:rsidRDefault="00B80EF1" w:rsidP="00B80EF1">
            <w:pPr>
              <w:numPr>
                <w:ilvl w:val="1"/>
                <w:numId w:val="35"/>
              </w:numPr>
              <w:overflowPunct w:val="0"/>
              <w:autoSpaceDE w:val="0"/>
              <w:autoSpaceDN w:val="0"/>
              <w:adjustRightInd w:val="0"/>
              <w:spacing w:after="120"/>
              <w:ind w:left="720"/>
              <w:textAlignment w:val="baseline"/>
            </w:pPr>
            <w:r w:rsidRPr="00FD72DB">
              <w:t xml:space="preserve">NR SSB-based inter-frequency and intra-frequency measurements without gaps for UEs reporting </w:t>
            </w:r>
            <w:proofErr w:type="spellStart"/>
            <w:r w:rsidRPr="00FD72DB">
              <w:t>NeedForGapsInfoNR</w:t>
            </w:r>
            <w:proofErr w:type="spellEnd"/>
            <w:r w:rsidRPr="00FD72DB">
              <w:t xml:space="preserve"> IE [RAN4]</w:t>
            </w:r>
          </w:p>
          <w:p w14:paraId="397FA3C6" w14:textId="77777777" w:rsidR="00B80EF1" w:rsidRPr="00FD72DB" w:rsidRDefault="00B80EF1" w:rsidP="00B80EF1">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Study whether the additional interruption is allowed when UE reporting ‘</w:t>
            </w:r>
            <w:proofErr w:type="spellStart"/>
            <w:r w:rsidRPr="00FD72DB">
              <w:rPr>
                <w:rFonts w:eastAsia="Batang"/>
                <w:iCs/>
              </w:rPr>
              <w:t>NeedForGapsInfoNR</w:t>
            </w:r>
            <w:proofErr w:type="spellEnd"/>
            <w:r w:rsidRPr="00FD72DB">
              <w:rPr>
                <w:rFonts w:eastAsia="Batang"/>
                <w:iCs/>
              </w:rPr>
              <w:t xml:space="preserve">'. Further define the interruption length, occasion and ratio, if the interruption is </w:t>
            </w:r>
            <w:proofErr w:type="gramStart"/>
            <w:r w:rsidRPr="00FD72DB">
              <w:rPr>
                <w:rFonts w:eastAsia="Batang"/>
                <w:iCs/>
              </w:rPr>
              <w:t>allowed</w:t>
            </w:r>
            <w:proofErr w:type="gramEnd"/>
          </w:p>
          <w:p w14:paraId="19633797" w14:textId="6060728F" w:rsidR="003B60CC" w:rsidRPr="00FD72DB" w:rsidRDefault="00B80EF1" w:rsidP="00611A4A">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Define related requirements, such as CSSF, measurement period, scheduling restriction etc.</w:t>
            </w:r>
          </w:p>
        </w:tc>
      </w:tr>
    </w:tbl>
    <w:p w14:paraId="5D324855" w14:textId="5A367AF7" w:rsidR="00611A4A" w:rsidRPr="00B10356" w:rsidRDefault="00611A4A" w:rsidP="004459CB">
      <w:pPr>
        <w:jc w:val="both"/>
      </w:pPr>
      <w:r w:rsidRPr="00B10356">
        <w:t>Furthermore, the open issues from the previous meeting (meeting RAN4#10</w:t>
      </w:r>
      <w:r w:rsidR="00456CF5">
        <w:t>9</w:t>
      </w:r>
      <w:r w:rsidRPr="00B10356">
        <w:t>) are given below</w:t>
      </w:r>
      <w:r w:rsidR="00E40380">
        <w:t xml:space="preserve"> </w:t>
      </w:r>
      <w:r w:rsidR="00E40380">
        <w:fldChar w:fldCharType="begin"/>
      </w:r>
      <w:r w:rsidR="00E40380">
        <w:instrText xml:space="preserve"> REF _Ref146120180 \r \h </w:instrText>
      </w:r>
      <w:r w:rsidR="00E40380">
        <w:fldChar w:fldCharType="separate"/>
      </w:r>
      <w:r w:rsidR="00EC4B39">
        <w:t>[2]</w:t>
      </w:r>
      <w:r w:rsidR="00E40380">
        <w:fldChar w:fldCharType="end"/>
      </w:r>
      <w:r w:rsidRPr="00B10356">
        <w:t>:</w:t>
      </w:r>
    </w:p>
    <w:p w14:paraId="24EC539A" w14:textId="72F1BBF9" w:rsidR="00721FEC" w:rsidRDefault="00721FEC" w:rsidP="008359FF">
      <w:pPr>
        <w:pStyle w:val="Heading1"/>
        <w:numPr>
          <w:ilvl w:val="0"/>
          <w:numId w:val="1"/>
        </w:numPr>
        <w:jc w:val="both"/>
        <w:rPr>
          <w:rFonts w:ascii="Arial" w:hAnsi="Arial" w:cs="Arial"/>
        </w:rPr>
      </w:pPr>
      <w:r>
        <w:rPr>
          <w:rFonts w:ascii="Arial" w:hAnsi="Arial" w:cs="Arial"/>
        </w:rPr>
        <w:t>Discussion</w:t>
      </w:r>
      <w:r w:rsidR="00146999" w:rsidRPr="00146999">
        <w:rPr>
          <w:rFonts w:asciiTheme="minorHAnsi" w:eastAsiaTheme="minorEastAsia" w:hAnsiTheme="minorHAnsi" w:cs="Arial"/>
          <w:color w:val="auto"/>
          <w:sz w:val="22"/>
          <w:szCs w:val="22"/>
        </w:rPr>
        <w:t xml:space="preserve"> </w:t>
      </w:r>
      <w:r w:rsidR="00146999" w:rsidRPr="00146999">
        <w:rPr>
          <w:rFonts w:ascii="Arial" w:hAnsi="Arial" w:cs="Arial"/>
        </w:rPr>
        <w:t>on DRX specific issues</w:t>
      </w:r>
    </w:p>
    <w:p w14:paraId="251D00D5" w14:textId="04926373" w:rsidR="008559B9" w:rsidRPr="00FA563D" w:rsidRDefault="00D56717" w:rsidP="008559B9">
      <w:r w:rsidRPr="00FA563D">
        <w:t>The open issues from WF:</w:t>
      </w:r>
    </w:p>
    <w:tbl>
      <w:tblPr>
        <w:tblStyle w:val="TableGrid"/>
        <w:tblW w:w="0" w:type="auto"/>
        <w:tblLook w:val="04A0" w:firstRow="1" w:lastRow="0" w:firstColumn="1" w:lastColumn="0" w:noHBand="0" w:noVBand="1"/>
      </w:tblPr>
      <w:tblGrid>
        <w:gridCol w:w="9629"/>
      </w:tblGrid>
      <w:tr w:rsidR="00D56717" w:rsidRPr="00146999" w14:paraId="4D50F108" w14:textId="77777777" w:rsidTr="00D56717">
        <w:tc>
          <w:tcPr>
            <w:tcW w:w="9629" w:type="dxa"/>
          </w:tcPr>
          <w:p w14:paraId="4B29A4BC" w14:textId="77777777" w:rsidR="00146999" w:rsidRPr="00146999" w:rsidRDefault="00146999" w:rsidP="00146999">
            <w:pPr>
              <w:rPr>
                <w:rFonts w:ascii="Times New Roman" w:eastAsia="SimSun" w:hAnsi="Times New Roman" w:cs="Times New Roman"/>
                <w:b/>
                <w:sz w:val="20"/>
                <w:szCs w:val="20"/>
                <w:u w:val="single"/>
                <w:lang w:eastAsia="ko-KR"/>
              </w:rPr>
            </w:pPr>
            <w:r w:rsidRPr="00146999">
              <w:rPr>
                <w:b/>
                <w:sz w:val="20"/>
                <w:szCs w:val="20"/>
                <w:u w:val="single"/>
                <w:lang w:eastAsia="ko-KR"/>
              </w:rPr>
              <w:t xml:space="preserve">Issue 1-4-1: Interruption caused when DRX is configured larger than </w:t>
            </w:r>
            <w:proofErr w:type="gramStart"/>
            <w:r w:rsidRPr="00146999">
              <w:rPr>
                <w:b/>
                <w:sz w:val="20"/>
                <w:szCs w:val="20"/>
                <w:u w:val="single"/>
                <w:lang w:eastAsia="ko-KR"/>
              </w:rPr>
              <w:t>320ms</w:t>
            </w:r>
            <w:proofErr w:type="gramEnd"/>
          </w:p>
          <w:p w14:paraId="17A1A082" w14:textId="77777777" w:rsidR="00146999" w:rsidRPr="00146999" w:rsidRDefault="00146999" w:rsidP="00146999">
            <w:pPr>
              <w:pStyle w:val="ListParagraph"/>
              <w:numPr>
                <w:ilvl w:val="0"/>
                <w:numId w:val="31"/>
              </w:numPr>
              <w:autoSpaceDN w:val="0"/>
              <w:spacing w:after="120" w:line="240" w:lineRule="auto"/>
              <w:contextualSpacing w:val="0"/>
              <w:rPr>
                <w:rFonts w:eastAsia="SimSun"/>
                <w:sz w:val="20"/>
                <w:szCs w:val="20"/>
              </w:rPr>
            </w:pPr>
            <w:r w:rsidRPr="00146999">
              <w:rPr>
                <w:rFonts w:eastAsia="SimSun"/>
                <w:sz w:val="20"/>
                <w:szCs w:val="20"/>
              </w:rPr>
              <w:t>Proposals</w:t>
            </w:r>
          </w:p>
          <w:p w14:paraId="2E975765" w14:textId="77777777" w:rsidR="00146999" w:rsidRPr="00146999" w:rsidRDefault="00146999" w:rsidP="00146999">
            <w:pPr>
              <w:pStyle w:val="ListParagraph"/>
              <w:numPr>
                <w:ilvl w:val="1"/>
                <w:numId w:val="31"/>
              </w:numPr>
              <w:overflowPunct w:val="0"/>
              <w:autoSpaceDE w:val="0"/>
              <w:autoSpaceDN w:val="0"/>
              <w:adjustRightInd w:val="0"/>
              <w:spacing w:after="120" w:line="240" w:lineRule="auto"/>
              <w:contextualSpacing w:val="0"/>
              <w:rPr>
                <w:rFonts w:eastAsia="SimSun"/>
                <w:sz w:val="20"/>
                <w:szCs w:val="20"/>
              </w:rPr>
            </w:pPr>
            <w:r w:rsidRPr="00146999">
              <w:rPr>
                <w:rFonts w:eastAsia="SimSun"/>
                <w:sz w:val="20"/>
                <w:szCs w:val="20"/>
              </w:rPr>
              <w:t>Option 1: No interruption is expected when DRX is configured larger than 320ms on the serving cell.</w:t>
            </w:r>
          </w:p>
          <w:p w14:paraId="7F00920F" w14:textId="77777777" w:rsidR="00146999" w:rsidRPr="00146999" w:rsidRDefault="00146999" w:rsidP="00146999">
            <w:pPr>
              <w:pStyle w:val="ListParagraph"/>
              <w:numPr>
                <w:ilvl w:val="1"/>
                <w:numId w:val="31"/>
              </w:numPr>
              <w:overflowPunct w:val="0"/>
              <w:autoSpaceDE w:val="0"/>
              <w:autoSpaceDN w:val="0"/>
              <w:adjustRightInd w:val="0"/>
              <w:spacing w:after="120" w:line="240" w:lineRule="auto"/>
              <w:contextualSpacing w:val="0"/>
              <w:rPr>
                <w:rFonts w:eastAsia="SimSun"/>
                <w:sz w:val="20"/>
                <w:szCs w:val="20"/>
              </w:rPr>
            </w:pPr>
            <w:r w:rsidRPr="00146999">
              <w:rPr>
                <w:rFonts w:eastAsia="SimSun"/>
                <w:sz w:val="20"/>
                <w:szCs w:val="20"/>
              </w:rPr>
              <w:t xml:space="preserve">Option 2: Interruption is allowed, and it is according to </w:t>
            </w:r>
            <w:proofErr w:type="spellStart"/>
            <w:proofErr w:type="gramStart"/>
            <w:r w:rsidRPr="00146999">
              <w:rPr>
                <w:rFonts w:eastAsia="SimSun"/>
                <w:sz w:val="20"/>
                <w:szCs w:val="20"/>
              </w:rPr>
              <w:t>Tcycle,i</w:t>
            </w:r>
            <w:proofErr w:type="spellEnd"/>
            <w:r w:rsidRPr="00146999">
              <w:rPr>
                <w:rFonts w:eastAsia="SimSun"/>
                <w:sz w:val="20"/>
                <w:szCs w:val="20"/>
              </w:rPr>
              <w:t>.</w:t>
            </w:r>
            <w:proofErr w:type="gramEnd"/>
          </w:p>
          <w:p w14:paraId="53F03785" w14:textId="77777777" w:rsidR="00146999" w:rsidRPr="00146999" w:rsidRDefault="00146999" w:rsidP="00146999">
            <w:pPr>
              <w:pStyle w:val="ListParagraph"/>
              <w:numPr>
                <w:ilvl w:val="1"/>
                <w:numId w:val="31"/>
              </w:numPr>
              <w:overflowPunct w:val="0"/>
              <w:autoSpaceDE w:val="0"/>
              <w:autoSpaceDN w:val="0"/>
              <w:adjustRightInd w:val="0"/>
              <w:spacing w:after="120" w:line="240" w:lineRule="auto"/>
              <w:contextualSpacing w:val="0"/>
              <w:rPr>
                <w:rFonts w:eastAsia="SimSun"/>
                <w:sz w:val="20"/>
                <w:szCs w:val="20"/>
              </w:rPr>
            </w:pPr>
            <w:r w:rsidRPr="00146999">
              <w:rPr>
                <w:rFonts w:eastAsia="SimSun"/>
                <w:sz w:val="20"/>
                <w:szCs w:val="20"/>
              </w:rPr>
              <w:t>Option 3: No interruption is expected during DRX activity time, including DRX ON duration extended by inactivity-timer after each PDCCH reception.</w:t>
            </w:r>
          </w:p>
          <w:p w14:paraId="418EBCB6" w14:textId="77777777" w:rsidR="00146999" w:rsidRPr="00146999" w:rsidRDefault="00146999" w:rsidP="00146999">
            <w:pPr>
              <w:pStyle w:val="ListParagraph"/>
              <w:numPr>
                <w:ilvl w:val="0"/>
                <w:numId w:val="31"/>
              </w:numPr>
              <w:autoSpaceDN w:val="0"/>
              <w:spacing w:after="120" w:line="240" w:lineRule="auto"/>
              <w:contextualSpacing w:val="0"/>
              <w:rPr>
                <w:rFonts w:eastAsia="MS Mincho"/>
                <w:sz w:val="20"/>
                <w:szCs w:val="20"/>
                <w:lang w:eastAsia="en-US"/>
              </w:rPr>
            </w:pPr>
            <w:r w:rsidRPr="00146999">
              <w:rPr>
                <w:sz w:val="20"/>
                <w:szCs w:val="20"/>
              </w:rPr>
              <w:t xml:space="preserve">Agreement: </w:t>
            </w:r>
          </w:p>
          <w:p w14:paraId="3643423D" w14:textId="5F5D3075" w:rsidR="00FA3989" w:rsidRPr="00146999" w:rsidRDefault="00146999" w:rsidP="00146999">
            <w:pPr>
              <w:pStyle w:val="ListParagraph"/>
              <w:numPr>
                <w:ilvl w:val="1"/>
                <w:numId w:val="31"/>
              </w:numPr>
              <w:autoSpaceDN w:val="0"/>
              <w:spacing w:after="120" w:line="240" w:lineRule="auto"/>
              <w:contextualSpacing w:val="0"/>
              <w:rPr>
                <w:sz w:val="20"/>
                <w:szCs w:val="20"/>
              </w:rPr>
            </w:pPr>
            <w:r w:rsidRPr="00146999">
              <w:rPr>
                <w:sz w:val="20"/>
                <w:szCs w:val="20"/>
              </w:rPr>
              <w:t>RAN4 discusses interruption requirements for cases when DRX is configured in the maintenance part of the work item.</w:t>
            </w:r>
          </w:p>
        </w:tc>
      </w:tr>
    </w:tbl>
    <w:p w14:paraId="556AE5F0" w14:textId="77777777" w:rsidR="00D56717" w:rsidRDefault="00D56717" w:rsidP="00D56717">
      <w:pPr>
        <w:spacing w:after="180"/>
        <w:jc w:val="both"/>
        <w:rPr>
          <w:rFonts w:cstheme="minorHAnsi"/>
          <w:b/>
          <w:bCs/>
        </w:rPr>
      </w:pPr>
    </w:p>
    <w:p w14:paraId="01040D1F" w14:textId="6A4669B4" w:rsidR="00D56717" w:rsidRPr="00FA563D" w:rsidRDefault="00D56717" w:rsidP="00D56717">
      <w:pPr>
        <w:jc w:val="both"/>
        <w:rPr>
          <w:szCs w:val="24"/>
        </w:rPr>
      </w:pPr>
      <w:r w:rsidRPr="00FA563D">
        <w:rPr>
          <w:b/>
          <w:bCs/>
        </w:rPr>
        <w:t xml:space="preserve">Issue </w:t>
      </w:r>
      <w:r w:rsidR="004B5389">
        <w:rPr>
          <w:b/>
          <w:bCs/>
        </w:rPr>
        <w:t>1-4-1</w:t>
      </w:r>
      <w:r w:rsidRPr="00FA563D">
        <w:rPr>
          <w:b/>
          <w:bCs/>
        </w:rPr>
        <w:t xml:space="preserve">: </w:t>
      </w:r>
      <w:r w:rsidRPr="00FA563D">
        <w:t xml:space="preserve">In general, </w:t>
      </w:r>
      <w:r w:rsidR="002C3C5A" w:rsidRPr="00FA563D">
        <w:t>w</w:t>
      </w:r>
      <w:r w:rsidR="00553EB7" w:rsidRPr="00FA563D">
        <w:t>e don’t understand the motivation to have no interruption for some scenarios when DRX is larger than 320ms or no interruption is expected when SMTC is during DRX-off and UE uses such SMTC to measure NFG measurements with interruption on a certain MO. The fundamental UE behaviour is to follow the DRX provided by the NW</w:t>
      </w:r>
      <w:r w:rsidR="002C3C5A" w:rsidRPr="00FA563D">
        <w:t xml:space="preserve">, which means </w:t>
      </w:r>
      <w:r w:rsidR="00553EB7" w:rsidRPr="00FA563D">
        <w:t>the UE is</w:t>
      </w:r>
      <w:r w:rsidR="002C3C5A" w:rsidRPr="00FA563D">
        <w:t xml:space="preserve"> not</w:t>
      </w:r>
      <w:r w:rsidR="00553EB7" w:rsidRPr="00FA563D">
        <w:t xml:space="preserve"> expected to wake up in the middle of DRX period </w:t>
      </w:r>
      <w:r w:rsidR="002C3C5A" w:rsidRPr="00FA563D">
        <w:t>to perform measurements. Thus, RAN4 shall follow the existing requirements of NCSG and MG as baseline</w:t>
      </w:r>
      <w:r w:rsidR="00553EB7" w:rsidRPr="00FA563D">
        <w:t xml:space="preserve">  </w:t>
      </w:r>
    </w:p>
    <w:p w14:paraId="13780514" w14:textId="468749A5" w:rsidR="00D56717" w:rsidRPr="00FA563D" w:rsidRDefault="00D56717" w:rsidP="00D56717">
      <w:pPr>
        <w:pStyle w:val="ListParagraph"/>
        <w:numPr>
          <w:ilvl w:val="0"/>
          <w:numId w:val="19"/>
        </w:numPr>
        <w:spacing w:after="180"/>
        <w:contextualSpacing w:val="0"/>
        <w:jc w:val="both"/>
        <w:rPr>
          <w:rFonts w:cstheme="minorHAnsi"/>
          <w:b/>
          <w:lang w:eastAsia="ko-KR"/>
        </w:rPr>
      </w:pPr>
      <w:bookmarkStart w:id="0" w:name="_Ref134726931"/>
      <w:r w:rsidRPr="00FA563D">
        <w:rPr>
          <w:rFonts w:cstheme="minorHAnsi"/>
          <w:b/>
          <w:lang w:eastAsia="ko-KR"/>
        </w:rPr>
        <w:t>For DRX based interruption ratio</w:t>
      </w:r>
      <w:r w:rsidR="008532FC" w:rsidRPr="00FA563D">
        <w:rPr>
          <w:rFonts w:cstheme="minorHAnsi"/>
          <w:b/>
          <w:lang w:eastAsia="ko-KR"/>
        </w:rPr>
        <w:t xml:space="preserve"> when DRX is configured larger than 320ms</w:t>
      </w:r>
      <w:r w:rsidRPr="00FA563D">
        <w:rPr>
          <w:rFonts w:cstheme="minorHAnsi"/>
          <w:b/>
          <w:lang w:eastAsia="ko-KR"/>
        </w:rPr>
        <w:t>, RAN4 shall follow the existing requirements of NCSG or MG as baseline.</w:t>
      </w:r>
      <w:bookmarkEnd w:id="0"/>
      <w:r w:rsidRPr="00FA563D">
        <w:rPr>
          <w:rFonts w:cstheme="minorHAnsi"/>
          <w:b/>
          <w:lang w:eastAsia="ko-KR"/>
        </w:rPr>
        <w:t xml:space="preserve"> </w:t>
      </w:r>
    </w:p>
    <w:p w14:paraId="4F211ACE" w14:textId="37F9C09D" w:rsidR="008532FC" w:rsidRDefault="008532FC" w:rsidP="00D56717">
      <w:pPr>
        <w:pStyle w:val="ListParagraph"/>
        <w:numPr>
          <w:ilvl w:val="0"/>
          <w:numId w:val="19"/>
        </w:numPr>
        <w:spacing w:after="180"/>
        <w:contextualSpacing w:val="0"/>
        <w:jc w:val="both"/>
        <w:rPr>
          <w:rFonts w:cstheme="minorHAnsi"/>
          <w:b/>
          <w:lang w:eastAsia="ko-KR"/>
        </w:rPr>
      </w:pPr>
      <w:bookmarkStart w:id="1" w:name="_Ref146120638"/>
      <w:r w:rsidRPr="00FA563D">
        <w:rPr>
          <w:rFonts w:cstheme="minorHAnsi"/>
          <w:b/>
          <w:lang w:eastAsia="ko-KR"/>
        </w:rPr>
        <w:lastRenderedPageBreak/>
        <w:t>For DRX based interruption ratio</w:t>
      </w:r>
      <w:r w:rsidR="00F25094" w:rsidRPr="00FA563D">
        <w:rPr>
          <w:rFonts w:cstheme="minorHAnsi"/>
          <w:b/>
          <w:lang w:eastAsia="ko-KR"/>
        </w:rPr>
        <w:t xml:space="preserve"> when</w:t>
      </w:r>
      <w:r w:rsidRPr="00FA563D">
        <w:rPr>
          <w:rFonts w:cstheme="minorHAnsi"/>
          <w:b/>
          <w:lang w:eastAsia="ko-KR"/>
        </w:rPr>
        <w:t xml:space="preserve"> DRX is configured smaller than 320ms, RAN4 shall follow the existing requirements of NCSG or MG as baseline.</w:t>
      </w:r>
      <w:bookmarkEnd w:id="1"/>
    </w:p>
    <w:p w14:paraId="46C186D8" w14:textId="77777777" w:rsidR="004E2F55" w:rsidRPr="004E2F55" w:rsidRDefault="004E2F55" w:rsidP="004E2F55">
      <w:pPr>
        <w:spacing w:after="180"/>
        <w:jc w:val="both"/>
        <w:rPr>
          <w:rFonts w:ascii="Times New Roman" w:hAnsi="Times New Roman" w:cs="Times New Roman"/>
          <w:sz w:val="20"/>
          <w:szCs w:val="20"/>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76836DA" w14:textId="7DEB6A39" w:rsidR="00EC3073" w:rsidRDefault="00D34B64" w:rsidP="00C7776F">
      <w:pPr>
        <w:jc w:val="both"/>
      </w:pPr>
      <w:r>
        <w:t xml:space="preserve">In this </w:t>
      </w:r>
      <w:r w:rsidR="00DB0F9C">
        <w:t>contribution, discussion on</w:t>
      </w:r>
      <w:r w:rsidR="00F415F4">
        <w:t xml:space="preserve"> </w:t>
      </w:r>
      <w:r w:rsidR="00F415F4">
        <w:rPr>
          <w:rFonts w:cs="Arial"/>
          <w:bCs/>
        </w:rPr>
        <w:t>m</w:t>
      </w:r>
      <w:r w:rsidR="00F415F4" w:rsidRPr="005E748D">
        <w:rPr>
          <w:rFonts w:cs="Arial"/>
          <w:bCs/>
        </w:rPr>
        <w:t xml:space="preserve">easurement without gaps for UEs reporting </w:t>
      </w:r>
      <w:proofErr w:type="spellStart"/>
      <w:r w:rsidR="00F415F4" w:rsidRPr="005E748D">
        <w:rPr>
          <w:rFonts w:cs="Arial"/>
          <w:bCs/>
        </w:rPr>
        <w:t>NeedForGapsInfoNR</w:t>
      </w:r>
      <w:proofErr w:type="spellEnd"/>
      <w:r w:rsidR="00DB0F9C">
        <w:t xml:space="preserve"> </w:t>
      </w:r>
      <w:r w:rsidR="00F415F4">
        <w:t>is</w:t>
      </w:r>
      <w:r w:rsidR="00135EEB">
        <w:t xml:space="preserve"> </w:t>
      </w:r>
      <w:proofErr w:type="gramStart"/>
      <w:r w:rsidR="00135EEB">
        <w:t>provided</w:t>
      </w:r>
      <w:proofErr w:type="gramEnd"/>
      <w:r w:rsidR="00135EEB">
        <w:t xml:space="preserve"> and we have the following </w:t>
      </w:r>
      <w:r w:rsidR="00E32F01">
        <w:t>proposals</w:t>
      </w:r>
      <w:r w:rsidR="005125F2">
        <w:t>:</w:t>
      </w:r>
    </w:p>
    <w:p w14:paraId="770457F4" w14:textId="2AFF8CAC" w:rsidR="00FA563D" w:rsidRDefault="00FA563D" w:rsidP="00FA563D">
      <w:pPr>
        <w:jc w:val="both"/>
        <w:rPr>
          <w:b/>
          <w:bCs/>
        </w:rPr>
      </w:pPr>
      <w:r>
        <w:rPr>
          <w:b/>
          <w:bCs/>
        </w:rPr>
        <w:fldChar w:fldCharType="begin"/>
      </w:r>
      <w:r>
        <w:rPr>
          <w:b/>
          <w:bCs/>
        </w:rPr>
        <w:instrText xml:space="preserve"> REF _Ref134726931 \r \h </w:instrText>
      </w:r>
      <w:r>
        <w:rPr>
          <w:b/>
          <w:bCs/>
        </w:rPr>
      </w:r>
      <w:r>
        <w:rPr>
          <w:b/>
          <w:bCs/>
        </w:rPr>
        <w:fldChar w:fldCharType="separate"/>
      </w:r>
      <w:r w:rsidR="00EC4B39">
        <w:rPr>
          <w:b/>
          <w:bCs/>
        </w:rPr>
        <w:t>Proposal 1:</w:t>
      </w:r>
      <w:r>
        <w:rPr>
          <w:b/>
          <w:bCs/>
        </w:rPr>
        <w:fldChar w:fldCharType="end"/>
      </w:r>
      <w:r>
        <w:rPr>
          <w:b/>
          <w:bCs/>
        </w:rPr>
        <w:t xml:space="preserve"> </w:t>
      </w:r>
      <w:r>
        <w:rPr>
          <w:b/>
          <w:bCs/>
        </w:rPr>
        <w:fldChar w:fldCharType="begin"/>
      </w:r>
      <w:r>
        <w:rPr>
          <w:b/>
          <w:bCs/>
        </w:rPr>
        <w:instrText xml:space="preserve"> REF _Ref134726931 \h </w:instrText>
      </w:r>
      <w:r>
        <w:rPr>
          <w:b/>
          <w:bCs/>
        </w:rPr>
      </w:r>
      <w:r>
        <w:rPr>
          <w:b/>
          <w:bCs/>
        </w:rPr>
        <w:fldChar w:fldCharType="separate"/>
      </w:r>
      <w:r w:rsidR="00EC4B39" w:rsidRPr="00FA563D">
        <w:rPr>
          <w:rFonts w:cstheme="minorHAnsi"/>
          <w:b/>
          <w:lang w:eastAsia="ko-KR"/>
        </w:rPr>
        <w:t>For DRX based interruption ratio when DRX is configured larger than 320ms, RAN4 shall follow the existing requirements of NCSG or MG as baseline.</w:t>
      </w:r>
      <w:r>
        <w:rPr>
          <w:b/>
          <w:bCs/>
        </w:rPr>
        <w:fldChar w:fldCharType="end"/>
      </w:r>
    </w:p>
    <w:p w14:paraId="51E5C6B1" w14:textId="7BCA82E4" w:rsidR="00FA563D" w:rsidRDefault="00DD4D8D" w:rsidP="00C7776F">
      <w:pPr>
        <w:jc w:val="both"/>
        <w:rPr>
          <w:b/>
          <w:bCs/>
        </w:rPr>
      </w:pPr>
      <w:r>
        <w:rPr>
          <w:b/>
          <w:bCs/>
        </w:rPr>
        <w:fldChar w:fldCharType="begin"/>
      </w:r>
      <w:r>
        <w:rPr>
          <w:b/>
          <w:bCs/>
        </w:rPr>
        <w:instrText xml:space="preserve"> REF _Ref146120638 \r \h </w:instrText>
      </w:r>
      <w:r>
        <w:rPr>
          <w:b/>
          <w:bCs/>
        </w:rPr>
      </w:r>
      <w:r>
        <w:rPr>
          <w:b/>
          <w:bCs/>
        </w:rPr>
        <w:fldChar w:fldCharType="separate"/>
      </w:r>
      <w:r w:rsidR="00EC4B39">
        <w:rPr>
          <w:b/>
          <w:bCs/>
        </w:rPr>
        <w:t>Proposal 2:</w:t>
      </w:r>
      <w:r>
        <w:rPr>
          <w:b/>
          <w:bCs/>
        </w:rPr>
        <w:fldChar w:fldCharType="end"/>
      </w:r>
      <w:r>
        <w:rPr>
          <w:b/>
          <w:bCs/>
        </w:rPr>
        <w:t xml:space="preserve"> </w:t>
      </w:r>
      <w:r>
        <w:rPr>
          <w:b/>
          <w:bCs/>
        </w:rPr>
        <w:fldChar w:fldCharType="begin"/>
      </w:r>
      <w:r>
        <w:rPr>
          <w:b/>
          <w:bCs/>
        </w:rPr>
        <w:instrText xml:space="preserve"> REF _Ref146120638 \h </w:instrText>
      </w:r>
      <w:r>
        <w:rPr>
          <w:b/>
          <w:bCs/>
        </w:rPr>
      </w:r>
      <w:r>
        <w:rPr>
          <w:b/>
          <w:bCs/>
        </w:rPr>
        <w:fldChar w:fldCharType="separate"/>
      </w:r>
      <w:r w:rsidR="00EC4B39" w:rsidRPr="00FA563D">
        <w:rPr>
          <w:rFonts w:cstheme="minorHAnsi"/>
          <w:b/>
          <w:lang w:eastAsia="ko-KR"/>
        </w:rPr>
        <w:t>For DRX based interruption ratio when DRX is configured smaller than 320ms, RAN4 shall follow the existing requirements of NCSG or MG as baseline.</w:t>
      </w:r>
      <w:r>
        <w:rPr>
          <w:b/>
          <w:bCs/>
        </w:rPr>
        <w:fldChar w:fldCharType="end"/>
      </w:r>
    </w:p>
    <w:p w14:paraId="1D8EDCE2" w14:textId="62ADA136" w:rsidR="0051413E" w:rsidRDefault="0051413E" w:rsidP="00C7776F">
      <w:pPr>
        <w:jc w:val="both"/>
        <w:rPr>
          <w:b/>
          <w:bCs/>
        </w:rPr>
      </w:pPr>
    </w:p>
    <w:p w14:paraId="312C7F79" w14:textId="77777777" w:rsidR="00D63646" w:rsidRPr="00FD72DB" w:rsidRDefault="000F20AC" w:rsidP="00FD72DB">
      <w:pPr>
        <w:pStyle w:val="Heading1"/>
        <w:numPr>
          <w:ilvl w:val="0"/>
          <w:numId w:val="42"/>
        </w:numPr>
        <w:jc w:val="both"/>
        <w:rPr>
          <w:rFonts w:ascii="Arial" w:hAnsi="Arial" w:cs="Arial"/>
        </w:rPr>
      </w:pPr>
      <w:r w:rsidRPr="00FD72DB">
        <w:rPr>
          <w:rFonts w:ascii="Arial" w:hAnsi="Arial" w:cs="Arial"/>
        </w:rPr>
        <w:t>References</w:t>
      </w:r>
    </w:p>
    <w:p w14:paraId="2F65D103" w14:textId="0B388BCD" w:rsidR="004405AE" w:rsidRPr="00456CF5" w:rsidRDefault="00FD72DB" w:rsidP="001E7DE4">
      <w:pPr>
        <w:pStyle w:val="ListParagraph"/>
        <w:numPr>
          <w:ilvl w:val="0"/>
          <w:numId w:val="15"/>
        </w:numPr>
        <w:jc w:val="both"/>
        <w:rPr>
          <w:rFonts w:cstheme="minorHAnsi"/>
          <w:color w:val="000000"/>
        </w:rPr>
      </w:pPr>
      <w:bookmarkStart w:id="2" w:name="_Ref95562833"/>
      <w:r w:rsidRPr="00456CF5">
        <w:rPr>
          <w:rFonts w:cstheme="minorHAnsi"/>
        </w:rPr>
        <w:t>RP-</w:t>
      </w:r>
      <w:r w:rsidR="006022DF" w:rsidRPr="00456CF5">
        <w:rPr>
          <w:rFonts w:cstheme="minorHAnsi"/>
        </w:rPr>
        <w:t>231477, “New WID: Further Enhancements on NR and MR-DC Measurement Gaps and Measurements without Gaps”, MediaTek Inc, Intel Corporation, June 2023, Taipei Taiwan</w:t>
      </w:r>
      <w:r w:rsidR="00D32C5A" w:rsidRPr="00456CF5">
        <w:rPr>
          <w:rFonts w:cstheme="minorHAnsi"/>
        </w:rPr>
        <w:t>.</w:t>
      </w:r>
      <w:bookmarkEnd w:id="2"/>
    </w:p>
    <w:p w14:paraId="34940103" w14:textId="32109803" w:rsidR="00066DDA" w:rsidRPr="00456CF5" w:rsidRDefault="00066DDA" w:rsidP="001E7DE4">
      <w:pPr>
        <w:pStyle w:val="ListParagraph"/>
        <w:numPr>
          <w:ilvl w:val="0"/>
          <w:numId w:val="15"/>
        </w:numPr>
        <w:jc w:val="both"/>
        <w:rPr>
          <w:rFonts w:cstheme="minorHAnsi"/>
          <w:color w:val="000000"/>
        </w:rPr>
      </w:pPr>
      <w:bookmarkStart w:id="3" w:name="_Ref146120180"/>
      <w:r w:rsidRPr="00456CF5">
        <w:rPr>
          <w:rFonts w:cstheme="minorHAnsi"/>
          <w:color w:val="000000"/>
        </w:rPr>
        <w:t>R4-</w:t>
      </w:r>
      <w:r w:rsidR="00456CF5" w:rsidRPr="00456CF5">
        <w:rPr>
          <w:rFonts w:cstheme="minorHAnsi"/>
          <w:color w:val="000000"/>
        </w:rPr>
        <w:t>2321632</w:t>
      </w:r>
      <w:r w:rsidRPr="00456CF5">
        <w:rPr>
          <w:rFonts w:cstheme="minorHAnsi"/>
          <w:color w:val="000000"/>
        </w:rPr>
        <w:t xml:space="preserve">, “WF on NR_MG_enh2_part2”, </w:t>
      </w:r>
      <w:r w:rsidR="00456CF5" w:rsidRPr="00456CF5">
        <w:rPr>
          <w:rFonts w:cstheme="minorHAnsi"/>
          <w:color w:val="000000"/>
        </w:rPr>
        <w:t>Intel Corporation</w:t>
      </w:r>
      <w:r w:rsidRPr="00456CF5">
        <w:rPr>
          <w:rFonts w:cstheme="minorHAnsi"/>
          <w:color w:val="000000"/>
        </w:rPr>
        <w:t xml:space="preserve">, </w:t>
      </w:r>
      <w:r w:rsidR="00456CF5" w:rsidRPr="00456CF5">
        <w:rPr>
          <w:rFonts w:cstheme="minorHAnsi"/>
          <w:color w:val="000000"/>
        </w:rPr>
        <w:t>Chicago, USA</w:t>
      </w:r>
      <w:r w:rsidRPr="00456CF5">
        <w:rPr>
          <w:rFonts w:cstheme="minorHAnsi"/>
          <w:color w:val="000000"/>
        </w:rPr>
        <w:t xml:space="preserve">, </w:t>
      </w:r>
      <w:r w:rsidR="00456CF5" w:rsidRPr="00456CF5">
        <w:rPr>
          <w:rFonts w:cstheme="minorHAnsi"/>
          <w:color w:val="000000"/>
        </w:rPr>
        <w:t>Nov</w:t>
      </w:r>
      <w:r w:rsidRPr="00456CF5">
        <w:rPr>
          <w:rFonts w:cstheme="minorHAnsi"/>
          <w:color w:val="000000"/>
        </w:rPr>
        <w:t xml:space="preserve"> 2023.</w:t>
      </w:r>
      <w:bookmarkEnd w:id="3"/>
    </w:p>
    <w:sectPr w:rsidR="00066DDA" w:rsidRPr="00456CF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66DFA" w14:textId="77777777" w:rsidR="00ED7569" w:rsidRDefault="00ED7569">
      <w:r>
        <w:separator/>
      </w:r>
    </w:p>
  </w:endnote>
  <w:endnote w:type="continuationSeparator" w:id="0">
    <w:p w14:paraId="0AEA4EBA" w14:textId="77777777" w:rsidR="00ED7569" w:rsidRDefault="00ED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3781F" w14:textId="77777777" w:rsidR="00ED7569" w:rsidRDefault="00ED7569">
      <w:r>
        <w:separator/>
      </w:r>
    </w:p>
  </w:footnote>
  <w:footnote w:type="continuationSeparator" w:id="0">
    <w:p w14:paraId="561E91C9" w14:textId="77777777" w:rsidR="00ED7569" w:rsidRDefault="00ED7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96A65AA"/>
    <w:multiLevelType w:val="hybridMultilevel"/>
    <w:tmpl w:val="FD96E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B7106CC"/>
    <w:multiLevelType w:val="hybridMultilevel"/>
    <w:tmpl w:val="FF38CF90"/>
    <w:lvl w:ilvl="0" w:tplc="3BD480A0">
      <w:start w:val="1"/>
      <w:numFmt w:val="bullet"/>
      <w:lvlText w:val="–"/>
      <w:lvlJc w:val="left"/>
      <w:pPr>
        <w:tabs>
          <w:tab w:val="num" w:pos="644"/>
        </w:tabs>
        <w:ind w:left="644" w:hanging="360"/>
      </w:pPr>
      <w:rPr>
        <w:rFonts w:ascii="Calibri Light" w:hAnsi="Calibri Light" w:hint="default"/>
      </w:rPr>
    </w:lvl>
    <w:lvl w:ilvl="1" w:tplc="E08CE224">
      <w:start w:val="1"/>
      <w:numFmt w:val="bullet"/>
      <w:lvlText w:val="–"/>
      <w:lvlJc w:val="left"/>
      <w:pPr>
        <w:tabs>
          <w:tab w:val="num" w:pos="1364"/>
        </w:tabs>
        <w:ind w:left="1364" w:hanging="360"/>
      </w:pPr>
      <w:rPr>
        <w:rFonts w:ascii="Calibri Light" w:hAnsi="Calibri Light" w:hint="default"/>
      </w:rPr>
    </w:lvl>
    <w:lvl w:ilvl="2" w:tplc="3BDCCE2E" w:tentative="1">
      <w:start w:val="1"/>
      <w:numFmt w:val="bullet"/>
      <w:lvlText w:val="–"/>
      <w:lvlJc w:val="left"/>
      <w:pPr>
        <w:tabs>
          <w:tab w:val="num" w:pos="2084"/>
        </w:tabs>
        <w:ind w:left="2084" w:hanging="360"/>
      </w:pPr>
      <w:rPr>
        <w:rFonts w:ascii="Calibri Light" w:hAnsi="Calibri Light" w:hint="default"/>
      </w:rPr>
    </w:lvl>
    <w:lvl w:ilvl="3" w:tplc="4336BB7A" w:tentative="1">
      <w:start w:val="1"/>
      <w:numFmt w:val="bullet"/>
      <w:lvlText w:val="–"/>
      <w:lvlJc w:val="left"/>
      <w:pPr>
        <w:tabs>
          <w:tab w:val="num" w:pos="2804"/>
        </w:tabs>
        <w:ind w:left="2804" w:hanging="360"/>
      </w:pPr>
      <w:rPr>
        <w:rFonts w:ascii="Calibri Light" w:hAnsi="Calibri Light" w:hint="default"/>
      </w:rPr>
    </w:lvl>
    <w:lvl w:ilvl="4" w:tplc="C5E4425A" w:tentative="1">
      <w:start w:val="1"/>
      <w:numFmt w:val="bullet"/>
      <w:lvlText w:val="–"/>
      <w:lvlJc w:val="left"/>
      <w:pPr>
        <w:tabs>
          <w:tab w:val="num" w:pos="3524"/>
        </w:tabs>
        <w:ind w:left="3524" w:hanging="360"/>
      </w:pPr>
      <w:rPr>
        <w:rFonts w:ascii="Calibri Light" w:hAnsi="Calibri Light" w:hint="default"/>
      </w:rPr>
    </w:lvl>
    <w:lvl w:ilvl="5" w:tplc="D3BEBCFE" w:tentative="1">
      <w:start w:val="1"/>
      <w:numFmt w:val="bullet"/>
      <w:lvlText w:val="–"/>
      <w:lvlJc w:val="left"/>
      <w:pPr>
        <w:tabs>
          <w:tab w:val="num" w:pos="4244"/>
        </w:tabs>
        <w:ind w:left="4244" w:hanging="360"/>
      </w:pPr>
      <w:rPr>
        <w:rFonts w:ascii="Calibri Light" w:hAnsi="Calibri Light" w:hint="default"/>
      </w:rPr>
    </w:lvl>
    <w:lvl w:ilvl="6" w:tplc="D2967FEC" w:tentative="1">
      <w:start w:val="1"/>
      <w:numFmt w:val="bullet"/>
      <w:lvlText w:val="–"/>
      <w:lvlJc w:val="left"/>
      <w:pPr>
        <w:tabs>
          <w:tab w:val="num" w:pos="4964"/>
        </w:tabs>
        <w:ind w:left="4964" w:hanging="360"/>
      </w:pPr>
      <w:rPr>
        <w:rFonts w:ascii="Calibri Light" w:hAnsi="Calibri Light" w:hint="default"/>
      </w:rPr>
    </w:lvl>
    <w:lvl w:ilvl="7" w:tplc="0616D5FC" w:tentative="1">
      <w:start w:val="1"/>
      <w:numFmt w:val="bullet"/>
      <w:lvlText w:val="–"/>
      <w:lvlJc w:val="left"/>
      <w:pPr>
        <w:tabs>
          <w:tab w:val="num" w:pos="5684"/>
        </w:tabs>
        <w:ind w:left="5684" w:hanging="360"/>
      </w:pPr>
      <w:rPr>
        <w:rFonts w:ascii="Calibri Light" w:hAnsi="Calibri Light" w:hint="default"/>
      </w:rPr>
    </w:lvl>
    <w:lvl w:ilvl="8" w:tplc="C532AFCC" w:tentative="1">
      <w:start w:val="1"/>
      <w:numFmt w:val="bullet"/>
      <w:lvlText w:val="–"/>
      <w:lvlJc w:val="left"/>
      <w:pPr>
        <w:tabs>
          <w:tab w:val="num" w:pos="6404"/>
        </w:tabs>
        <w:ind w:left="6404" w:hanging="360"/>
      </w:pPr>
      <w:rPr>
        <w:rFonts w:ascii="Calibri Light" w:hAnsi="Calibri Light" w:hint="default"/>
      </w:rPr>
    </w:lvl>
  </w:abstractNum>
  <w:abstractNum w:abstractNumId="13" w15:restartNumberingAfterBreak="0">
    <w:nsid w:val="20FC2751"/>
    <w:multiLevelType w:val="hybridMultilevel"/>
    <w:tmpl w:val="D004DB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D035F2C"/>
    <w:multiLevelType w:val="hybridMultilevel"/>
    <w:tmpl w:val="C7BC2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6A1BC7"/>
    <w:multiLevelType w:val="multilevel"/>
    <w:tmpl w:val="01EE67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7887023"/>
    <w:multiLevelType w:val="hybridMultilevel"/>
    <w:tmpl w:val="B9800FB0"/>
    <w:lvl w:ilvl="0" w:tplc="12EA1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8"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826F0F"/>
    <w:multiLevelType w:val="hybridMultilevel"/>
    <w:tmpl w:val="B3AC74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16cid:durableId="1945840217">
    <w:abstractNumId w:val="37"/>
  </w:num>
  <w:num w:numId="2" w16cid:durableId="1020156103">
    <w:abstractNumId w:val="20"/>
  </w:num>
  <w:num w:numId="3" w16cid:durableId="609748217">
    <w:abstractNumId w:val="3"/>
  </w:num>
  <w:num w:numId="4" w16cid:durableId="670832787">
    <w:abstractNumId w:val="41"/>
  </w:num>
  <w:num w:numId="5" w16cid:durableId="938411149">
    <w:abstractNumId w:val="6"/>
  </w:num>
  <w:num w:numId="6" w16cid:durableId="1795321027">
    <w:abstractNumId w:val="14"/>
  </w:num>
  <w:num w:numId="7" w16cid:durableId="2050373240">
    <w:abstractNumId w:val="7"/>
  </w:num>
  <w:num w:numId="8" w16cid:durableId="1701397708">
    <w:abstractNumId w:val="8"/>
  </w:num>
  <w:num w:numId="9" w16cid:durableId="2036223643">
    <w:abstractNumId w:val="15"/>
  </w:num>
  <w:num w:numId="10" w16cid:durableId="697702605">
    <w:abstractNumId w:val="33"/>
  </w:num>
  <w:num w:numId="11" w16cid:durableId="755829590">
    <w:abstractNumId w:val="36"/>
  </w:num>
  <w:num w:numId="12" w16cid:durableId="359355615">
    <w:abstractNumId w:val="24"/>
  </w:num>
  <w:num w:numId="13" w16cid:durableId="694035267">
    <w:abstractNumId w:val="29"/>
  </w:num>
  <w:num w:numId="14" w16cid:durableId="805197202">
    <w:abstractNumId w:val="35"/>
  </w:num>
  <w:num w:numId="15" w16cid:durableId="1536043531">
    <w:abstractNumId w:val="32"/>
  </w:num>
  <w:num w:numId="16" w16cid:durableId="80876842">
    <w:abstractNumId w:val="17"/>
  </w:num>
  <w:num w:numId="17" w16cid:durableId="685983138">
    <w:abstractNumId w:val="31"/>
  </w:num>
  <w:num w:numId="18" w16cid:durableId="1287352768">
    <w:abstractNumId w:val="1"/>
  </w:num>
  <w:num w:numId="19" w16cid:durableId="1742408659">
    <w:abstractNumId w:val="11"/>
  </w:num>
  <w:num w:numId="20" w16cid:durableId="225729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605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2709148">
    <w:abstractNumId w:val="40"/>
  </w:num>
  <w:num w:numId="23" w16cid:durableId="627276369">
    <w:abstractNumId w:val="0"/>
  </w:num>
  <w:num w:numId="24" w16cid:durableId="45759324">
    <w:abstractNumId w:val="26"/>
  </w:num>
  <w:num w:numId="25" w16cid:durableId="1683316208">
    <w:abstractNumId w:val="2"/>
  </w:num>
  <w:num w:numId="26" w16cid:durableId="772823083">
    <w:abstractNumId w:val="44"/>
  </w:num>
  <w:num w:numId="27" w16cid:durableId="619578929">
    <w:abstractNumId w:val="10"/>
  </w:num>
  <w:num w:numId="28" w16cid:durableId="751852972">
    <w:abstractNumId w:val="16"/>
  </w:num>
  <w:num w:numId="29" w16cid:durableId="657803625">
    <w:abstractNumId w:val="21"/>
  </w:num>
  <w:num w:numId="30" w16cid:durableId="122769027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1628014">
    <w:abstractNumId w:val="30"/>
  </w:num>
  <w:num w:numId="32" w16cid:durableId="1892038047">
    <w:abstractNumId w:val="43"/>
  </w:num>
  <w:num w:numId="33" w16cid:durableId="1656251807">
    <w:abstractNumId w:val="34"/>
  </w:num>
  <w:num w:numId="34" w16cid:durableId="211818355">
    <w:abstractNumId w:val="38"/>
  </w:num>
  <w:num w:numId="35" w16cid:durableId="1137377861">
    <w:abstractNumId w:val="9"/>
  </w:num>
  <w:num w:numId="36" w16cid:durableId="1616912002">
    <w:abstractNumId w:val="18"/>
  </w:num>
  <w:num w:numId="37" w16cid:durableId="1295137195">
    <w:abstractNumId w:val="42"/>
  </w:num>
  <w:num w:numId="38" w16cid:durableId="990795899">
    <w:abstractNumId w:val="23"/>
  </w:num>
  <w:num w:numId="39" w16cid:durableId="798109374">
    <w:abstractNumId w:val="28"/>
  </w:num>
  <w:num w:numId="40" w16cid:durableId="1283733996">
    <w:abstractNumId w:val="22"/>
  </w:num>
  <w:num w:numId="41" w16cid:durableId="727338194">
    <w:abstractNumId w:val="27"/>
  </w:num>
  <w:num w:numId="42" w16cid:durableId="76600392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5108782">
    <w:abstractNumId w:val="13"/>
  </w:num>
  <w:num w:numId="44" w16cid:durableId="2125997311">
    <w:abstractNumId w:val="39"/>
  </w:num>
  <w:num w:numId="45" w16cid:durableId="1991788622">
    <w:abstractNumId w:val="25"/>
  </w:num>
  <w:num w:numId="46" w16cid:durableId="1617786270">
    <w:abstractNumId w:val="4"/>
  </w:num>
  <w:num w:numId="47" w16cid:durableId="699401580">
    <w:abstractNumId w:val="12"/>
  </w:num>
  <w:num w:numId="48" w16cid:durableId="1484396032">
    <w:abstractNumId w:val="19"/>
  </w:num>
  <w:num w:numId="49" w16cid:durableId="879319469">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2BF"/>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759"/>
    <w:rsid w:val="00035A74"/>
    <w:rsid w:val="00035AC1"/>
    <w:rsid w:val="0003672F"/>
    <w:rsid w:val="0003683B"/>
    <w:rsid w:val="00037056"/>
    <w:rsid w:val="00037425"/>
    <w:rsid w:val="0003750B"/>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3F7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535"/>
    <w:rsid w:val="00047640"/>
    <w:rsid w:val="00047749"/>
    <w:rsid w:val="000477ED"/>
    <w:rsid w:val="00050460"/>
    <w:rsid w:val="00050B16"/>
    <w:rsid w:val="000511F9"/>
    <w:rsid w:val="00051233"/>
    <w:rsid w:val="0005145F"/>
    <w:rsid w:val="000514AD"/>
    <w:rsid w:val="00051CE2"/>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2EA5"/>
    <w:rsid w:val="0006320D"/>
    <w:rsid w:val="00063754"/>
    <w:rsid w:val="00063B7E"/>
    <w:rsid w:val="00063BD7"/>
    <w:rsid w:val="00063C1C"/>
    <w:rsid w:val="00063C38"/>
    <w:rsid w:val="00063D9E"/>
    <w:rsid w:val="00064135"/>
    <w:rsid w:val="000641A5"/>
    <w:rsid w:val="000644F6"/>
    <w:rsid w:val="00064AD3"/>
    <w:rsid w:val="00064E12"/>
    <w:rsid w:val="00064EE8"/>
    <w:rsid w:val="00065574"/>
    <w:rsid w:val="00065792"/>
    <w:rsid w:val="00066665"/>
    <w:rsid w:val="00066BC9"/>
    <w:rsid w:val="00066C2A"/>
    <w:rsid w:val="00066DD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946"/>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0AB"/>
    <w:rsid w:val="00077898"/>
    <w:rsid w:val="000778E0"/>
    <w:rsid w:val="000808A6"/>
    <w:rsid w:val="00080A12"/>
    <w:rsid w:val="00080A7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93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4FDB"/>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D9"/>
    <w:rsid w:val="000D7D65"/>
    <w:rsid w:val="000D7DE4"/>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3B0"/>
    <w:rsid w:val="000E6629"/>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4F"/>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477"/>
    <w:rsid w:val="0010668E"/>
    <w:rsid w:val="00106AF9"/>
    <w:rsid w:val="00106C4A"/>
    <w:rsid w:val="001077A5"/>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160"/>
    <w:rsid w:val="00125226"/>
    <w:rsid w:val="001252C5"/>
    <w:rsid w:val="00125E2D"/>
    <w:rsid w:val="001260AD"/>
    <w:rsid w:val="00127287"/>
    <w:rsid w:val="001273A9"/>
    <w:rsid w:val="00127D01"/>
    <w:rsid w:val="00130026"/>
    <w:rsid w:val="001305EF"/>
    <w:rsid w:val="001306B7"/>
    <w:rsid w:val="001309A6"/>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C32"/>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999"/>
    <w:rsid w:val="00146CD1"/>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83E"/>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3FB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1DE"/>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B3"/>
    <w:rsid w:val="001B14E9"/>
    <w:rsid w:val="001B1A58"/>
    <w:rsid w:val="001B1B6E"/>
    <w:rsid w:val="001B1E58"/>
    <w:rsid w:val="001B2031"/>
    <w:rsid w:val="001B26ED"/>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CE2"/>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432"/>
    <w:rsid w:val="001F1EFE"/>
    <w:rsid w:val="001F2A47"/>
    <w:rsid w:val="001F3096"/>
    <w:rsid w:val="001F3227"/>
    <w:rsid w:val="001F3589"/>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BFB"/>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493"/>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2DD7"/>
    <w:rsid w:val="002132A3"/>
    <w:rsid w:val="00213671"/>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17F20"/>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E88"/>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78F"/>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7D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6F62"/>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630"/>
    <w:rsid w:val="002867BD"/>
    <w:rsid w:val="00286C36"/>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4DD"/>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5FEC"/>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5A"/>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4AB"/>
    <w:rsid w:val="002E054C"/>
    <w:rsid w:val="002E0814"/>
    <w:rsid w:val="002E1108"/>
    <w:rsid w:val="002E1AF4"/>
    <w:rsid w:val="002E1C71"/>
    <w:rsid w:val="002E1D5A"/>
    <w:rsid w:val="002E1DA5"/>
    <w:rsid w:val="002E1FC9"/>
    <w:rsid w:val="002E2945"/>
    <w:rsid w:val="002E2DB3"/>
    <w:rsid w:val="002E2E08"/>
    <w:rsid w:val="002E2F65"/>
    <w:rsid w:val="002E4080"/>
    <w:rsid w:val="002E452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57D3"/>
    <w:rsid w:val="002F618D"/>
    <w:rsid w:val="002F62C4"/>
    <w:rsid w:val="002F6455"/>
    <w:rsid w:val="002F64BB"/>
    <w:rsid w:val="002F6ABF"/>
    <w:rsid w:val="002F6CBF"/>
    <w:rsid w:val="002F6CF8"/>
    <w:rsid w:val="002F72DA"/>
    <w:rsid w:val="002F7788"/>
    <w:rsid w:val="002F7D8D"/>
    <w:rsid w:val="002F7FF6"/>
    <w:rsid w:val="0030017A"/>
    <w:rsid w:val="003002F9"/>
    <w:rsid w:val="0030043E"/>
    <w:rsid w:val="00300CA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30"/>
    <w:rsid w:val="00303CE2"/>
    <w:rsid w:val="00303E1E"/>
    <w:rsid w:val="0030412A"/>
    <w:rsid w:val="00304565"/>
    <w:rsid w:val="003045E6"/>
    <w:rsid w:val="003048D7"/>
    <w:rsid w:val="00304CE2"/>
    <w:rsid w:val="00304D1E"/>
    <w:rsid w:val="00305599"/>
    <w:rsid w:val="003056C7"/>
    <w:rsid w:val="00305929"/>
    <w:rsid w:val="00305963"/>
    <w:rsid w:val="00305AC4"/>
    <w:rsid w:val="00306556"/>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2784"/>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8C"/>
    <w:rsid w:val="00340EC0"/>
    <w:rsid w:val="0034111C"/>
    <w:rsid w:val="003411BB"/>
    <w:rsid w:val="003412C8"/>
    <w:rsid w:val="00341410"/>
    <w:rsid w:val="00341428"/>
    <w:rsid w:val="00341AF3"/>
    <w:rsid w:val="00341B77"/>
    <w:rsid w:val="0034222E"/>
    <w:rsid w:val="0034267D"/>
    <w:rsid w:val="00342773"/>
    <w:rsid w:val="003429AC"/>
    <w:rsid w:val="00342E17"/>
    <w:rsid w:val="00342E44"/>
    <w:rsid w:val="0034371C"/>
    <w:rsid w:val="00343854"/>
    <w:rsid w:val="00343FE8"/>
    <w:rsid w:val="00344510"/>
    <w:rsid w:val="003447A5"/>
    <w:rsid w:val="00344DAB"/>
    <w:rsid w:val="00345022"/>
    <w:rsid w:val="0034578A"/>
    <w:rsid w:val="00345F76"/>
    <w:rsid w:val="00346539"/>
    <w:rsid w:val="00346865"/>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84A"/>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68B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7"/>
    <w:rsid w:val="00377845"/>
    <w:rsid w:val="00377EFD"/>
    <w:rsid w:val="0038006B"/>
    <w:rsid w:val="0038049F"/>
    <w:rsid w:val="00381197"/>
    <w:rsid w:val="00381B18"/>
    <w:rsid w:val="00382BF6"/>
    <w:rsid w:val="00382F3C"/>
    <w:rsid w:val="00383AF2"/>
    <w:rsid w:val="00384091"/>
    <w:rsid w:val="00384126"/>
    <w:rsid w:val="003842CD"/>
    <w:rsid w:val="0038481C"/>
    <w:rsid w:val="0038483B"/>
    <w:rsid w:val="00384872"/>
    <w:rsid w:val="00384C3D"/>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B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866"/>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2924"/>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6"/>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C87"/>
    <w:rsid w:val="00404D3C"/>
    <w:rsid w:val="00404EFB"/>
    <w:rsid w:val="004053E4"/>
    <w:rsid w:val="004054EE"/>
    <w:rsid w:val="00405A02"/>
    <w:rsid w:val="004066DB"/>
    <w:rsid w:val="00406782"/>
    <w:rsid w:val="00406A6B"/>
    <w:rsid w:val="004072F2"/>
    <w:rsid w:val="00407323"/>
    <w:rsid w:val="0040762A"/>
    <w:rsid w:val="00407CC5"/>
    <w:rsid w:val="00407D98"/>
    <w:rsid w:val="00407DEF"/>
    <w:rsid w:val="0041011D"/>
    <w:rsid w:val="004102C2"/>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413"/>
    <w:rsid w:val="004176FF"/>
    <w:rsid w:val="00420217"/>
    <w:rsid w:val="0042028C"/>
    <w:rsid w:val="004208BC"/>
    <w:rsid w:val="00421060"/>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6F"/>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7B1"/>
    <w:rsid w:val="00444BFB"/>
    <w:rsid w:val="0044521D"/>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4F8F"/>
    <w:rsid w:val="0045522D"/>
    <w:rsid w:val="00455D25"/>
    <w:rsid w:val="00455D8B"/>
    <w:rsid w:val="00455D9D"/>
    <w:rsid w:val="00455DA0"/>
    <w:rsid w:val="0045629B"/>
    <w:rsid w:val="00456316"/>
    <w:rsid w:val="0045658C"/>
    <w:rsid w:val="004567B7"/>
    <w:rsid w:val="00456CF5"/>
    <w:rsid w:val="00456F50"/>
    <w:rsid w:val="004571DF"/>
    <w:rsid w:val="0045783E"/>
    <w:rsid w:val="00457929"/>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17"/>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B0C"/>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3A6"/>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2E3E"/>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15E"/>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431"/>
    <w:rsid w:val="004B36B5"/>
    <w:rsid w:val="004B39AB"/>
    <w:rsid w:val="004B3D07"/>
    <w:rsid w:val="004B4144"/>
    <w:rsid w:val="004B4488"/>
    <w:rsid w:val="004B46B1"/>
    <w:rsid w:val="004B4DAB"/>
    <w:rsid w:val="004B4F2B"/>
    <w:rsid w:val="004B4FCD"/>
    <w:rsid w:val="004B5389"/>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228"/>
    <w:rsid w:val="004C0364"/>
    <w:rsid w:val="004C044A"/>
    <w:rsid w:val="004C079A"/>
    <w:rsid w:val="004C0AAD"/>
    <w:rsid w:val="004C0EFB"/>
    <w:rsid w:val="004C0F44"/>
    <w:rsid w:val="004C1465"/>
    <w:rsid w:val="004C14D0"/>
    <w:rsid w:val="004C1BCD"/>
    <w:rsid w:val="004C2137"/>
    <w:rsid w:val="004C3410"/>
    <w:rsid w:val="004C34FA"/>
    <w:rsid w:val="004C3558"/>
    <w:rsid w:val="004C366E"/>
    <w:rsid w:val="004C3A13"/>
    <w:rsid w:val="004C4301"/>
    <w:rsid w:val="004C452A"/>
    <w:rsid w:val="004C4C6C"/>
    <w:rsid w:val="004C5700"/>
    <w:rsid w:val="004C600F"/>
    <w:rsid w:val="004C61B9"/>
    <w:rsid w:val="004C67E3"/>
    <w:rsid w:val="004C6867"/>
    <w:rsid w:val="004C737B"/>
    <w:rsid w:val="004C7423"/>
    <w:rsid w:val="004C795A"/>
    <w:rsid w:val="004C7AB4"/>
    <w:rsid w:val="004D025D"/>
    <w:rsid w:val="004D044A"/>
    <w:rsid w:val="004D05A7"/>
    <w:rsid w:val="004D0607"/>
    <w:rsid w:val="004D072E"/>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B5B"/>
    <w:rsid w:val="004D5D00"/>
    <w:rsid w:val="004D6286"/>
    <w:rsid w:val="004D6436"/>
    <w:rsid w:val="004D744F"/>
    <w:rsid w:val="004D7B89"/>
    <w:rsid w:val="004D7E05"/>
    <w:rsid w:val="004D7F50"/>
    <w:rsid w:val="004E07BB"/>
    <w:rsid w:val="004E0A65"/>
    <w:rsid w:val="004E0BCB"/>
    <w:rsid w:val="004E0F2A"/>
    <w:rsid w:val="004E1030"/>
    <w:rsid w:val="004E1230"/>
    <w:rsid w:val="004E1421"/>
    <w:rsid w:val="004E1499"/>
    <w:rsid w:val="004E1B3E"/>
    <w:rsid w:val="004E1D09"/>
    <w:rsid w:val="004E1DA7"/>
    <w:rsid w:val="004E2242"/>
    <w:rsid w:val="004E245D"/>
    <w:rsid w:val="004E27A5"/>
    <w:rsid w:val="004E2F5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38D"/>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C6F"/>
    <w:rsid w:val="00503D36"/>
    <w:rsid w:val="00503EDB"/>
    <w:rsid w:val="0050450B"/>
    <w:rsid w:val="005048AB"/>
    <w:rsid w:val="00504CCA"/>
    <w:rsid w:val="00505670"/>
    <w:rsid w:val="00505B99"/>
    <w:rsid w:val="00505CDA"/>
    <w:rsid w:val="0050609A"/>
    <w:rsid w:val="005060ED"/>
    <w:rsid w:val="0050634A"/>
    <w:rsid w:val="00506436"/>
    <w:rsid w:val="00506596"/>
    <w:rsid w:val="00506D6D"/>
    <w:rsid w:val="0050724D"/>
    <w:rsid w:val="005074F4"/>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5F2"/>
    <w:rsid w:val="00513468"/>
    <w:rsid w:val="0051378D"/>
    <w:rsid w:val="00513BA7"/>
    <w:rsid w:val="0051413E"/>
    <w:rsid w:val="0051423C"/>
    <w:rsid w:val="00514261"/>
    <w:rsid w:val="0051487E"/>
    <w:rsid w:val="00515995"/>
    <w:rsid w:val="00515DD9"/>
    <w:rsid w:val="00515ED9"/>
    <w:rsid w:val="005160A0"/>
    <w:rsid w:val="005163EA"/>
    <w:rsid w:val="0051647D"/>
    <w:rsid w:val="00516CD7"/>
    <w:rsid w:val="00516D8B"/>
    <w:rsid w:val="00516ED5"/>
    <w:rsid w:val="00516FD9"/>
    <w:rsid w:val="00517096"/>
    <w:rsid w:val="00517548"/>
    <w:rsid w:val="00517973"/>
    <w:rsid w:val="00517AED"/>
    <w:rsid w:val="005200E1"/>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0"/>
    <w:rsid w:val="00524F72"/>
    <w:rsid w:val="00525454"/>
    <w:rsid w:val="005257CD"/>
    <w:rsid w:val="0052607B"/>
    <w:rsid w:val="005276D7"/>
    <w:rsid w:val="00527A83"/>
    <w:rsid w:val="00527B01"/>
    <w:rsid w:val="00527FEC"/>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520"/>
    <w:rsid w:val="00540BBE"/>
    <w:rsid w:val="00540C35"/>
    <w:rsid w:val="00541363"/>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148"/>
    <w:rsid w:val="00553BD6"/>
    <w:rsid w:val="00553EB7"/>
    <w:rsid w:val="005545CA"/>
    <w:rsid w:val="00554770"/>
    <w:rsid w:val="0055479A"/>
    <w:rsid w:val="00554B07"/>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87"/>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77F76"/>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D3A"/>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4EA"/>
    <w:rsid w:val="005D2A9D"/>
    <w:rsid w:val="005D335F"/>
    <w:rsid w:val="005D353F"/>
    <w:rsid w:val="005D36FD"/>
    <w:rsid w:val="005D3892"/>
    <w:rsid w:val="005D39A4"/>
    <w:rsid w:val="005D3B3E"/>
    <w:rsid w:val="005D4504"/>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2C8D"/>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91A"/>
    <w:rsid w:val="005F6AFD"/>
    <w:rsid w:val="005F6B7D"/>
    <w:rsid w:val="005F6C3A"/>
    <w:rsid w:val="005F6E34"/>
    <w:rsid w:val="005F7562"/>
    <w:rsid w:val="005F7FCE"/>
    <w:rsid w:val="006004FE"/>
    <w:rsid w:val="00600723"/>
    <w:rsid w:val="00600D82"/>
    <w:rsid w:val="00601622"/>
    <w:rsid w:val="006017E3"/>
    <w:rsid w:val="00601914"/>
    <w:rsid w:val="006022DF"/>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C4"/>
    <w:rsid w:val="0062164D"/>
    <w:rsid w:val="00621770"/>
    <w:rsid w:val="0062188F"/>
    <w:rsid w:val="006218C7"/>
    <w:rsid w:val="0062193C"/>
    <w:rsid w:val="00621E1B"/>
    <w:rsid w:val="00621F4E"/>
    <w:rsid w:val="0062215F"/>
    <w:rsid w:val="00622702"/>
    <w:rsid w:val="0062286A"/>
    <w:rsid w:val="00622F66"/>
    <w:rsid w:val="006235FC"/>
    <w:rsid w:val="00623F22"/>
    <w:rsid w:val="0062540D"/>
    <w:rsid w:val="00625BD0"/>
    <w:rsid w:val="00625EE2"/>
    <w:rsid w:val="00626187"/>
    <w:rsid w:val="006263CB"/>
    <w:rsid w:val="006265DD"/>
    <w:rsid w:val="0062693E"/>
    <w:rsid w:val="0062707F"/>
    <w:rsid w:val="00627128"/>
    <w:rsid w:val="00627136"/>
    <w:rsid w:val="00627240"/>
    <w:rsid w:val="00627394"/>
    <w:rsid w:val="00627E79"/>
    <w:rsid w:val="00630123"/>
    <w:rsid w:val="0063015D"/>
    <w:rsid w:val="00630314"/>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951"/>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4A"/>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2FA"/>
    <w:rsid w:val="0066531F"/>
    <w:rsid w:val="00665532"/>
    <w:rsid w:val="00665BBF"/>
    <w:rsid w:val="00665C44"/>
    <w:rsid w:val="006663BF"/>
    <w:rsid w:val="00666447"/>
    <w:rsid w:val="006674F7"/>
    <w:rsid w:val="006675BA"/>
    <w:rsid w:val="006679FE"/>
    <w:rsid w:val="00667B0E"/>
    <w:rsid w:val="006700D0"/>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2F7"/>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AA6"/>
    <w:rsid w:val="00693C40"/>
    <w:rsid w:val="00693CE7"/>
    <w:rsid w:val="00693E7D"/>
    <w:rsid w:val="0069405D"/>
    <w:rsid w:val="00694294"/>
    <w:rsid w:val="006942BA"/>
    <w:rsid w:val="00694488"/>
    <w:rsid w:val="00694EA5"/>
    <w:rsid w:val="00695DD6"/>
    <w:rsid w:val="00696363"/>
    <w:rsid w:val="006965BF"/>
    <w:rsid w:val="00696A90"/>
    <w:rsid w:val="00697717"/>
    <w:rsid w:val="00697894"/>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143"/>
    <w:rsid w:val="006D6A81"/>
    <w:rsid w:val="006D7389"/>
    <w:rsid w:val="006D7657"/>
    <w:rsid w:val="006D7836"/>
    <w:rsid w:val="006D7C6A"/>
    <w:rsid w:val="006D7CD4"/>
    <w:rsid w:val="006E0486"/>
    <w:rsid w:val="006E05B8"/>
    <w:rsid w:val="006E0777"/>
    <w:rsid w:val="006E0FDA"/>
    <w:rsid w:val="006E12F8"/>
    <w:rsid w:val="006E13D1"/>
    <w:rsid w:val="006E1952"/>
    <w:rsid w:val="006E1AE4"/>
    <w:rsid w:val="006E1C63"/>
    <w:rsid w:val="006E2013"/>
    <w:rsid w:val="006E256B"/>
    <w:rsid w:val="006E2809"/>
    <w:rsid w:val="006E2C6F"/>
    <w:rsid w:val="006E2DB5"/>
    <w:rsid w:val="006E3A94"/>
    <w:rsid w:val="006E3C6B"/>
    <w:rsid w:val="006E426B"/>
    <w:rsid w:val="006E434A"/>
    <w:rsid w:val="006E43EF"/>
    <w:rsid w:val="006E4816"/>
    <w:rsid w:val="006E4A4C"/>
    <w:rsid w:val="006E4BFE"/>
    <w:rsid w:val="006E5004"/>
    <w:rsid w:val="006E509D"/>
    <w:rsid w:val="006E51AA"/>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06"/>
    <w:rsid w:val="006F39D3"/>
    <w:rsid w:val="006F3DF0"/>
    <w:rsid w:val="006F42ED"/>
    <w:rsid w:val="006F4C8E"/>
    <w:rsid w:val="006F4F00"/>
    <w:rsid w:val="006F50C1"/>
    <w:rsid w:val="006F53B1"/>
    <w:rsid w:val="006F5779"/>
    <w:rsid w:val="006F5A56"/>
    <w:rsid w:val="006F5F5A"/>
    <w:rsid w:val="006F61C2"/>
    <w:rsid w:val="006F61F6"/>
    <w:rsid w:val="006F654B"/>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B0F"/>
    <w:rsid w:val="00704027"/>
    <w:rsid w:val="007041D3"/>
    <w:rsid w:val="00704B8A"/>
    <w:rsid w:val="00704C9D"/>
    <w:rsid w:val="007050F7"/>
    <w:rsid w:val="007051AD"/>
    <w:rsid w:val="00705377"/>
    <w:rsid w:val="0070577E"/>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269"/>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EC"/>
    <w:rsid w:val="00722139"/>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73F"/>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696"/>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688"/>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7FE"/>
    <w:rsid w:val="00785A79"/>
    <w:rsid w:val="00785C3C"/>
    <w:rsid w:val="00785F46"/>
    <w:rsid w:val="00785FA3"/>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BC3"/>
    <w:rsid w:val="00793F1D"/>
    <w:rsid w:val="007940F6"/>
    <w:rsid w:val="00794895"/>
    <w:rsid w:val="00794938"/>
    <w:rsid w:val="00794BBE"/>
    <w:rsid w:val="00795BA6"/>
    <w:rsid w:val="00795F06"/>
    <w:rsid w:val="00796FB4"/>
    <w:rsid w:val="00797B5D"/>
    <w:rsid w:val="00797C3E"/>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544"/>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CAD"/>
    <w:rsid w:val="007D3EA2"/>
    <w:rsid w:val="007D43D4"/>
    <w:rsid w:val="007D4A01"/>
    <w:rsid w:val="007D51B4"/>
    <w:rsid w:val="007D536F"/>
    <w:rsid w:val="007D55F5"/>
    <w:rsid w:val="007D55FD"/>
    <w:rsid w:val="007D5D3E"/>
    <w:rsid w:val="007D689B"/>
    <w:rsid w:val="007D6DFF"/>
    <w:rsid w:val="007D6EA8"/>
    <w:rsid w:val="007D711D"/>
    <w:rsid w:val="007D7ABB"/>
    <w:rsid w:val="007E09EE"/>
    <w:rsid w:val="007E10BA"/>
    <w:rsid w:val="007E1201"/>
    <w:rsid w:val="007E149C"/>
    <w:rsid w:val="007E1653"/>
    <w:rsid w:val="007E2344"/>
    <w:rsid w:val="007E2681"/>
    <w:rsid w:val="007E30DA"/>
    <w:rsid w:val="007E33B2"/>
    <w:rsid w:val="007E3B91"/>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08D"/>
    <w:rsid w:val="007F331E"/>
    <w:rsid w:val="007F35B7"/>
    <w:rsid w:val="007F3713"/>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BB0"/>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14"/>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3CF"/>
    <w:rsid w:val="00836ABB"/>
    <w:rsid w:val="00836B87"/>
    <w:rsid w:val="00836F58"/>
    <w:rsid w:val="00836F7D"/>
    <w:rsid w:val="00837011"/>
    <w:rsid w:val="00837D55"/>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921"/>
    <w:rsid w:val="00846EC1"/>
    <w:rsid w:val="00847204"/>
    <w:rsid w:val="00847C25"/>
    <w:rsid w:val="00847EE6"/>
    <w:rsid w:val="008507D4"/>
    <w:rsid w:val="00850ABC"/>
    <w:rsid w:val="00851AB3"/>
    <w:rsid w:val="00851AC9"/>
    <w:rsid w:val="00851D22"/>
    <w:rsid w:val="00852137"/>
    <w:rsid w:val="0085264B"/>
    <w:rsid w:val="008528FA"/>
    <w:rsid w:val="00852C83"/>
    <w:rsid w:val="008532FC"/>
    <w:rsid w:val="008534AF"/>
    <w:rsid w:val="008539A8"/>
    <w:rsid w:val="00853A3E"/>
    <w:rsid w:val="00853C6D"/>
    <w:rsid w:val="00853C75"/>
    <w:rsid w:val="008543D9"/>
    <w:rsid w:val="008548CC"/>
    <w:rsid w:val="00854D89"/>
    <w:rsid w:val="00855204"/>
    <w:rsid w:val="008556E0"/>
    <w:rsid w:val="008559B9"/>
    <w:rsid w:val="00855B02"/>
    <w:rsid w:val="00856096"/>
    <w:rsid w:val="00856353"/>
    <w:rsid w:val="0085682F"/>
    <w:rsid w:val="0085772C"/>
    <w:rsid w:val="00857786"/>
    <w:rsid w:val="00857F76"/>
    <w:rsid w:val="00860787"/>
    <w:rsid w:val="00860986"/>
    <w:rsid w:val="00860B57"/>
    <w:rsid w:val="008613FA"/>
    <w:rsid w:val="0086192A"/>
    <w:rsid w:val="00862CF7"/>
    <w:rsid w:val="00862F93"/>
    <w:rsid w:val="00863105"/>
    <w:rsid w:val="008632DA"/>
    <w:rsid w:val="00863361"/>
    <w:rsid w:val="00863B4A"/>
    <w:rsid w:val="00863C49"/>
    <w:rsid w:val="00864277"/>
    <w:rsid w:val="00864B95"/>
    <w:rsid w:val="00865389"/>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8C1"/>
    <w:rsid w:val="00872BF2"/>
    <w:rsid w:val="00872BFD"/>
    <w:rsid w:val="00872C20"/>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1CEC"/>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BEC"/>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09"/>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61D"/>
    <w:rsid w:val="008A2A62"/>
    <w:rsid w:val="008A308E"/>
    <w:rsid w:val="008A310D"/>
    <w:rsid w:val="008A334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C79"/>
    <w:rsid w:val="008B6D94"/>
    <w:rsid w:val="008B6FEB"/>
    <w:rsid w:val="008B77B0"/>
    <w:rsid w:val="008B7AA2"/>
    <w:rsid w:val="008B7FD6"/>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19D"/>
    <w:rsid w:val="008D44EC"/>
    <w:rsid w:val="008D455D"/>
    <w:rsid w:val="008D4565"/>
    <w:rsid w:val="008D4EC0"/>
    <w:rsid w:val="008D4FB9"/>
    <w:rsid w:val="008D52A8"/>
    <w:rsid w:val="008D5331"/>
    <w:rsid w:val="008D5A37"/>
    <w:rsid w:val="008D5F1D"/>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725"/>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716"/>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CF"/>
    <w:rsid w:val="009211DD"/>
    <w:rsid w:val="009213F0"/>
    <w:rsid w:val="00921A90"/>
    <w:rsid w:val="00921C83"/>
    <w:rsid w:val="009224CA"/>
    <w:rsid w:val="009225F6"/>
    <w:rsid w:val="009233A9"/>
    <w:rsid w:val="009237FA"/>
    <w:rsid w:val="0092385F"/>
    <w:rsid w:val="009238B7"/>
    <w:rsid w:val="00924457"/>
    <w:rsid w:val="0092488D"/>
    <w:rsid w:val="00924EAF"/>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679"/>
    <w:rsid w:val="00931962"/>
    <w:rsid w:val="0093222A"/>
    <w:rsid w:val="00932553"/>
    <w:rsid w:val="0093287C"/>
    <w:rsid w:val="00932A5B"/>
    <w:rsid w:val="009331D8"/>
    <w:rsid w:val="00933880"/>
    <w:rsid w:val="00933C0D"/>
    <w:rsid w:val="00933F8D"/>
    <w:rsid w:val="00934066"/>
    <w:rsid w:val="00934281"/>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2B9A"/>
    <w:rsid w:val="00942F65"/>
    <w:rsid w:val="00943B5E"/>
    <w:rsid w:val="00944B62"/>
    <w:rsid w:val="00945637"/>
    <w:rsid w:val="00945CE3"/>
    <w:rsid w:val="00945D49"/>
    <w:rsid w:val="00945DE6"/>
    <w:rsid w:val="00946A80"/>
    <w:rsid w:val="00946D8C"/>
    <w:rsid w:val="00947119"/>
    <w:rsid w:val="009472C4"/>
    <w:rsid w:val="0094732C"/>
    <w:rsid w:val="00947472"/>
    <w:rsid w:val="009479E4"/>
    <w:rsid w:val="00947A4B"/>
    <w:rsid w:val="00947C9D"/>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57E60"/>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DC"/>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4F07"/>
    <w:rsid w:val="00975684"/>
    <w:rsid w:val="009758A1"/>
    <w:rsid w:val="00975DB9"/>
    <w:rsid w:val="00976034"/>
    <w:rsid w:val="0097665A"/>
    <w:rsid w:val="00976E48"/>
    <w:rsid w:val="009778AF"/>
    <w:rsid w:val="009779AE"/>
    <w:rsid w:val="00977D00"/>
    <w:rsid w:val="00977E14"/>
    <w:rsid w:val="009802A7"/>
    <w:rsid w:val="00980374"/>
    <w:rsid w:val="00980694"/>
    <w:rsid w:val="00980897"/>
    <w:rsid w:val="009808EF"/>
    <w:rsid w:val="0098096E"/>
    <w:rsid w:val="00980FF5"/>
    <w:rsid w:val="009810E6"/>
    <w:rsid w:val="0098146D"/>
    <w:rsid w:val="00981F78"/>
    <w:rsid w:val="0098249F"/>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794"/>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788"/>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ACA"/>
    <w:rsid w:val="009C4EB2"/>
    <w:rsid w:val="009C51D5"/>
    <w:rsid w:val="009C56FA"/>
    <w:rsid w:val="009C57B6"/>
    <w:rsid w:val="009C5B86"/>
    <w:rsid w:val="009C5E04"/>
    <w:rsid w:val="009C6173"/>
    <w:rsid w:val="009C6217"/>
    <w:rsid w:val="009C6315"/>
    <w:rsid w:val="009C6A7C"/>
    <w:rsid w:val="009C6B52"/>
    <w:rsid w:val="009C7119"/>
    <w:rsid w:val="009C760A"/>
    <w:rsid w:val="009C7BCF"/>
    <w:rsid w:val="009C7DE2"/>
    <w:rsid w:val="009D0004"/>
    <w:rsid w:val="009D087D"/>
    <w:rsid w:val="009D0A68"/>
    <w:rsid w:val="009D0D3B"/>
    <w:rsid w:val="009D1CE4"/>
    <w:rsid w:val="009D1D7F"/>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0E6"/>
    <w:rsid w:val="009E418E"/>
    <w:rsid w:val="009E419A"/>
    <w:rsid w:val="009E43CE"/>
    <w:rsid w:val="009E4444"/>
    <w:rsid w:val="009E4C48"/>
    <w:rsid w:val="009E5283"/>
    <w:rsid w:val="009E547E"/>
    <w:rsid w:val="009E5589"/>
    <w:rsid w:val="009E5984"/>
    <w:rsid w:val="009E5AF5"/>
    <w:rsid w:val="009E5CBA"/>
    <w:rsid w:val="009E627D"/>
    <w:rsid w:val="009E6EEE"/>
    <w:rsid w:val="009E7285"/>
    <w:rsid w:val="009E74F5"/>
    <w:rsid w:val="009E7611"/>
    <w:rsid w:val="009E77D1"/>
    <w:rsid w:val="009E7A21"/>
    <w:rsid w:val="009E7A67"/>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B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8B5"/>
    <w:rsid w:val="00A06B2E"/>
    <w:rsid w:val="00A07250"/>
    <w:rsid w:val="00A078AA"/>
    <w:rsid w:val="00A07C3C"/>
    <w:rsid w:val="00A10156"/>
    <w:rsid w:val="00A10CB1"/>
    <w:rsid w:val="00A111E1"/>
    <w:rsid w:val="00A1137D"/>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C9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4C4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D01"/>
    <w:rsid w:val="00A720C2"/>
    <w:rsid w:val="00A7217E"/>
    <w:rsid w:val="00A72300"/>
    <w:rsid w:val="00A7369A"/>
    <w:rsid w:val="00A739B2"/>
    <w:rsid w:val="00A74499"/>
    <w:rsid w:val="00A74C38"/>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D5E"/>
    <w:rsid w:val="00A82FEC"/>
    <w:rsid w:val="00A83337"/>
    <w:rsid w:val="00A83470"/>
    <w:rsid w:val="00A83BE5"/>
    <w:rsid w:val="00A83EDB"/>
    <w:rsid w:val="00A83F92"/>
    <w:rsid w:val="00A842E9"/>
    <w:rsid w:val="00A84B1E"/>
    <w:rsid w:val="00A84B5C"/>
    <w:rsid w:val="00A84CAA"/>
    <w:rsid w:val="00A84F70"/>
    <w:rsid w:val="00A85097"/>
    <w:rsid w:val="00A853AE"/>
    <w:rsid w:val="00A85551"/>
    <w:rsid w:val="00A85568"/>
    <w:rsid w:val="00A856CA"/>
    <w:rsid w:val="00A857B1"/>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30B"/>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02"/>
    <w:rsid w:val="00A9765F"/>
    <w:rsid w:val="00A9766F"/>
    <w:rsid w:val="00A97B0B"/>
    <w:rsid w:val="00AA00A6"/>
    <w:rsid w:val="00AA0186"/>
    <w:rsid w:val="00AA0E02"/>
    <w:rsid w:val="00AA0F0F"/>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3CA"/>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533"/>
    <w:rsid w:val="00AD4C92"/>
    <w:rsid w:val="00AD4E15"/>
    <w:rsid w:val="00AD5126"/>
    <w:rsid w:val="00AD529C"/>
    <w:rsid w:val="00AD5859"/>
    <w:rsid w:val="00AD5C93"/>
    <w:rsid w:val="00AD5D2D"/>
    <w:rsid w:val="00AD5D4C"/>
    <w:rsid w:val="00AD5F18"/>
    <w:rsid w:val="00AD60D3"/>
    <w:rsid w:val="00AD6580"/>
    <w:rsid w:val="00AD6631"/>
    <w:rsid w:val="00AD6920"/>
    <w:rsid w:val="00AD69CE"/>
    <w:rsid w:val="00AD6B33"/>
    <w:rsid w:val="00AD6C8E"/>
    <w:rsid w:val="00AD6DBA"/>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EAC"/>
    <w:rsid w:val="00AF2F89"/>
    <w:rsid w:val="00AF3873"/>
    <w:rsid w:val="00AF4058"/>
    <w:rsid w:val="00AF43A8"/>
    <w:rsid w:val="00AF43E9"/>
    <w:rsid w:val="00AF4AC1"/>
    <w:rsid w:val="00AF52AE"/>
    <w:rsid w:val="00AF5C0F"/>
    <w:rsid w:val="00AF5E48"/>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56"/>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685"/>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3B8"/>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54D"/>
    <w:rsid w:val="00B32677"/>
    <w:rsid w:val="00B326D9"/>
    <w:rsid w:val="00B34B83"/>
    <w:rsid w:val="00B34D47"/>
    <w:rsid w:val="00B34FD4"/>
    <w:rsid w:val="00B3523D"/>
    <w:rsid w:val="00B3552D"/>
    <w:rsid w:val="00B356AA"/>
    <w:rsid w:val="00B359CC"/>
    <w:rsid w:val="00B3604D"/>
    <w:rsid w:val="00B365C4"/>
    <w:rsid w:val="00B3670A"/>
    <w:rsid w:val="00B368DB"/>
    <w:rsid w:val="00B3775A"/>
    <w:rsid w:val="00B3799F"/>
    <w:rsid w:val="00B37F49"/>
    <w:rsid w:val="00B37F5A"/>
    <w:rsid w:val="00B40186"/>
    <w:rsid w:val="00B409D0"/>
    <w:rsid w:val="00B40B6C"/>
    <w:rsid w:val="00B40E08"/>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6D2E"/>
    <w:rsid w:val="00B56DE3"/>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F3C"/>
    <w:rsid w:val="00B63337"/>
    <w:rsid w:val="00B6374D"/>
    <w:rsid w:val="00B63BEB"/>
    <w:rsid w:val="00B63F20"/>
    <w:rsid w:val="00B641E3"/>
    <w:rsid w:val="00B64619"/>
    <w:rsid w:val="00B6490A"/>
    <w:rsid w:val="00B64AE9"/>
    <w:rsid w:val="00B64E9E"/>
    <w:rsid w:val="00B65408"/>
    <w:rsid w:val="00B65687"/>
    <w:rsid w:val="00B657C7"/>
    <w:rsid w:val="00B658E7"/>
    <w:rsid w:val="00B66066"/>
    <w:rsid w:val="00B6624B"/>
    <w:rsid w:val="00B66384"/>
    <w:rsid w:val="00B6669E"/>
    <w:rsid w:val="00B670A6"/>
    <w:rsid w:val="00B67301"/>
    <w:rsid w:val="00B67751"/>
    <w:rsid w:val="00B67EEC"/>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CF7"/>
    <w:rsid w:val="00B85D5B"/>
    <w:rsid w:val="00B863B9"/>
    <w:rsid w:val="00B86898"/>
    <w:rsid w:val="00B86B41"/>
    <w:rsid w:val="00B875FF"/>
    <w:rsid w:val="00B876C1"/>
    <w:rsid w:val="00B8799E"/>
    <w:rsid w:val="00B87CAE"/>
    <w:rsid w:val="00B87D81"/>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791"/>
    <w:rsid w:val="00B94C71"/>
    <w:rsid w:val="00B94C9F"/>
    <w:rsid w:val="00B94D4C"/>
    <w:rsid w:val="00B94E0E"/>
    <w:rsid w:val="00B957D5"/>
    <w:rsid w:val="00B95BAF"/>
    <w:rsid w:val="00B95BF9"/>
    <w:rsid w:val="00B95ED7"/>
    <w:rsid w:val="00B95FF9"/>
    <w:rsid w:val="00B9643E"/>
    <w:rsid w:val="00B9651E"/>
    <w:rsid w:val="00B9695F"/>
    <w:rsid w:val="00B96A72"/>
    <w:rsid w:val="00B9718D"/>
    <w:rsid w:val="00B975FF"/>
    <w:rsid w:val="00B97971"/>
    <w:rsid w:val="00B97BCF"/>
    <w:rsid w:val="00BA0AD9"/>
    <w:rsid w:val="00BA0FF7"/>
    <w:rsid w:val="00BA156F"/>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45"/>
    <w:rsid w:val="00BC7768"/>
    <w:rsid w:val="00BC78C6"/>
    <w:rsid w:val="00BC7D6B"/>
    <w:rsid w:val="00BC7F1F"/>
    <w:rsid w:val="00BD0600"/>
    <w:rsid w:val="00BD077D"/>
    <w:rsid w:val="00BD0C6E"/>
    <w:rsid w:val="00BD1E46"/>
    <w:rsid w:val="00BD20A2"/>
    <w:rsid w:val="00BD2108"/>
    <w:rsid w:val="00BD252B"/>
    <w:rsid w:val="00BD2543"/>
    <w:rsid w:val="00BD2E2A"/>
    <w:rsid w:val="00BD3212"/>
    <w:rsid w:val="00BD3618"/>
    <w:rsid w:val="00BD3799"/>
    <w:rsid w:val="00BD3AA1"/>
    <w:rsid w:val="00BD3CB0"/>
    <w:rsid w:val="00BD3DEB"/>
    <w:rsid w:val="00BD3EB2"/>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D"/>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41"/>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73"/>
    <w:rsid w:val="00C013CC"/>
    <w:rsid w:val="00C013FF"/>
    <w:rsid w:val="00C015F3"/>
    <w:rsid w:val="00C0171E"/>
    <w:rsid w:val="00C01AE4"/>
    <w:rsid w:val="00C01B96"/>
    <w:rsid w:val="00C023E5"/>
    <w:rsid w:val="00C02A50"/>
    <w:rsid w:val="00C02C17"/>
    <w:rsid w:val="00C034CC"/>
    <w:rsid w:val="00C03785"/>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7F"/>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2D48"/>
    <w:rsid w:val="00C2306B"/>
    <w:rsid w:val="00C23D53"/>
    <w:rsid w:val="00C23E31"/>
    <w:rsid w:val="00C24246"/>
    <w:rsid w:val="00C2465B"/>
    <w:rsid w:val="00C248D1"/>
    <w:rsid w:val="00C24DAF"/>
    <w:rsid w:val="00C25BCF"/>
    <w:rsid w:val="00C25EA0"/>
    <w:rsid w:val="00C25F27"/>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1F2"/>
    <w:rsid w:val="00C506C2"/>
    <w:rsid w:val="00C5092C"/>
    <w:rsid w:val="00C50A24"/>
    <w:rsid w:val="00C50B1E"/>
    <w:rsid w:val="00C5122E"/>
    <w:rsid w:val="00C515E1"/>
    <w:rsid w:val="00C51A13"/>
    <w:rsid w:val="00C51F3B"/>
    <w:rsid w:val="00C52652"/>
    <w:rsid w:val="00C527DC"/>
    <w:rsid w:val="00C52864"/>
    <w:rsid w:val="00C52AC7"/>
    <w:rsid w:val="00C53097"/>
    <w:rsid w:val="00C53AD8"/>
    <w:rsid w:val="00C54095"/>
    <w:rsid w:val="00C54862"/>
    <w:rsid w:val="00C55379"/>
    <w:rsid w:val="00C55525"/>
    <w:rsid w:val="00C55B74"/>
    <w:rsid w:val="00C55C85"/>
    <w:rsid w:val="00C55F01"/>
    <w:rsid w:val="00C5616A"/>
    <w:rsid w:val="00C56D2D"/>
    <w:rsid w:val="00C56D48"/>
    <w:rsid w:val="00C56DCD"/>
    <w:rsid w:val="00C57191"/>
    <w:rsid w:val="00C5726B"/>
    <w:rsid w:val="00C572FB"/>
    <w:rsid w:val="00C5758D"/>
    <w:rsid w:val="00C57805"/>
    <w:rsid w:val="00C60425"/>
    <w:rsid w:val="00C608CA"/>
    <w:rsid w:val="00C60FAF"/>
    <w:rsid w:val="00C61486"/>
    <w:rsid w:val="00C6163E"/>
    <w:rsid w:val="00C61A61"/>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57A"/>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C"/>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4C3"/>
    <w:rsid w:val="00C8556C"/>
    <w:rsid w:val="00C85AF9"/>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97"/>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371"/>
    <w:rsid w:val="00CC65C0"/>
    <w:rsid w:val="00CC71BF"/>
    <w:rsid w:val="00CC732E"/>
    <w:rsid w:val="00CC738E"/>
    <w:rsid w:val="00CC746E"/>
    <w:rsid w:val="00CC7BEC"/>
    <w:rsid w:val="00CD007B"/>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9D8"/>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7BB"/>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C8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CFF"/>
    <w:rsid w:val="00D15DD4"/>
    <w:rsid w:val="00D15E25"/>
    <w:rsid w:val="00D164C6"/>
    <w:rsid w:val="00D169CF"/>
    <w:rsid w:val="00D16B23"/>
    <w:rsid w:val="00D16C81"/>
    <w:rsid w:val="00D17231"/>
    <w:rsid w:val="00D173A6"/>
    <w:rsid w:val="00D17E43"/>
    <w:rsid w:val="00D200A6"/>
    <w:rsid w:val="00D20519"/>
    <w:rsid w:val="00D207E4"/>
    <w:rsid w:val="00D209E0"/>
    <w:rsid w:val="00D20BC3"/>
    <w:rsid w:val="00D20DAF"/>
    <w:rsid w:val="00D20E25"/>
    <w:rsid w:val="00D21654"/>
    <w:rsid w:val="00D21D10"/>
    <w:rsid w:val="00D220E7"/>
    <w:rsid w:val="00D223EA"/>
    <w:rsid w:val="00D22B2A"/>
    <w:rsid w:val="00D22CC8"/>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75"/>
    <w:rsid w:val="00D53109"/>
    <w:rsid w:val="00D53255"/>
    <w:rsid w:val="00D5337B"/>
    <w:rsid w:val="00D536A4"/>
    <w:rsid w:val="00D5375D"/>
    <w:rsid w:val="00D53941"/>
    <w:rsid w:val="00D543D1"/>
    <w:rsid w:val="00D5448D"/>
    <w:rsid w:val="00D54F88"/>
    <w:rsid w:val="00D550A9"/>
    <w:rsid w:val="00D55434"/>
    <w:rsid w:val="00D559A1"/>
    <w:rsid w:val="00D5608C"/>
    <w:rsid w:val="00D56717"/>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349E"/>
    <w:rsid w:val="00D6353C"/>
    <w:rsid w:val="00D63646"/>
    <w:rsid w:val="00D63BB8"/>
    <w:rsid w:val="00D640CB"/>
    <w:rsid w:val="00D644F5"/>
    <w:rsid w:val="00D64617"/>
    <w:rsid w:val="00D64DD2"/>
    <w:rsid w:val="00D64E5E"/>
    <w:rsid w:val="00D65446"/>
    <w:rsid w:val="00D65934"/>
    <w:rsid w:val="00D65BA8"/>
    <w:rsid w:val="00D65D4C"/>
    <w:rsid w:val="00D65D9F"/>
    <w:rsid w:val="00D6605C"/>
    <w:rsid w:val="00D6631A"/>
    <w:rsid w:val="00D666F2"/>
    <w:rsid w:val="00D66C80"/>
    <w:rsid w:val="00D670A9"/>
    <w:rsid w:val="00D6731E"/>
    <w:rsid w:val="00D67582"/>
    <w:rsid w:val="00D6778F"/>
    <w:rsid w:val="00D67925"/>
    <w:rsid w:val="00D67A8F"/>
    <w:rsid w:val="00D705F4"/>
    <w:rsid w:val="00D70678"/>
    <w:rsid w:val="00D70973"/>
    <w:rsid w:val="00D70A08"/>
    <w:rsid w:val="00D70C56"/>
    <w:rsid w:val="00D70E21"/>
    <w:rsid w:val="00D71078"/>
    <w:rsid w:val="00D712E0"/>
    <w:rsid w:val="00D71834"/>
    <w:rsid w:val="00D71900"/>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A7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6F2D"/>
    <w:rsid w:val="00D87443"/>
    <w:rsid w:val="00D874DF"/>
    <w:rsid w:val="00D87E8B"/>
    <w:rsid w:val="00D900ED"/>
    <w:rsid w:val="00D9025E"/>
    <w:rsid w:val="00D9048F"/>
    <w:rsid w:val="00D90589"/>
    <w:rsid w:val="00D91442"/>
    <w:rsid w:val="00D91811"/>
    <w:rsid w:val="00D91C5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219"/>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D8D"/>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8C2"/>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5A65"/>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0A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837"/>
    <w:rsid w:val="00E23913"/>
    <w:rsid w:val="00E23ADE"/>
    <w:rsid w:val="00E24543"/>
    <w:rsid w:val="00E24882"/>
    <w:rsid w:val="00E24AA1"/>
    <w:rsid w:val="00E24B04"/>
    <w:rsid w:val="00E250FD"/>
    <w:rsid w:val="00E2510F"/>
    <w:rsid w:val="00E258E0"/>
    <w:rsid w:val="00E2627E"/>
    <w:rsid w:val="00E27794"/>
    <w:rsid w:val="00E27D56"/>
    <w:rsid w:val="00E30D02"/>
    <w:rsid w:val="00E30DC2"/>
    <w:rsid w:val="00E313B6"/>
    <w:rsid w:val="00E313CC"/>
    <w:rsid w:val="00E3151B"/>
    <w:rsid w:val="00E3165F"/>
    <w:rsid w:val="00E319EC"/>
    <w:rsid w:val="00E31EEB"/>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380"/>
    <w:rsid w:val="00E40910"/>
    <w:rsid w:val="00E40E55"/>
    <w:rsid w:val="00E41057"/>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A7B"/>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FD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BC5"/>
    <w:rsid w:val="00E82C5F"/>
    <w:rsid w:val="00E83D36"/>
    <w:rsid w:val="00E83D41"/>
    <w:rsid w:val="00E83F53"/>
    <w:rsid w:val="00E840B2"/>
    <w:rsid w:val="00E85201"/>
    <w:rsid w:val="00E85307"/>
    <w:rsid w:val="00E85C2C"/>
    <w:rsid w:val="00E85D04"/>
    <w:rsid w:val="00E861C8"/>
    <w:rsid w:val="00E8659C"/>
    <w:rsid w:val="00E86A45"/>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2AE6"/>
    <w:rsid w:val="00EA3370"/>
    <w:rsid w:val="00EA34B3"/>
    <w:rsid w:val="00EA40D5"/>
    <w:rsid w:val="00EA43F9"/>
    <w:rsid w:val="00EA461F"/>
    <w:rsid w:val="00EA51D3"/>
    <w:rsid w:val="00EA5EFD"/>
    <w:rsid w:val="00EA61F9"/>
    <w:rsid w:val="00EA6600"/>
    <w:rsid w:val="00EA6835"/>
    <w:rsid w:val="00EA6BD8"/>
    <w:rsid w:val="00EA6E0D"/>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C36"/>
    <w:rsid w:val="00EB6F9E"/>
    <w:rsid w:val="00EB737C"/>
    <w:rsid w:val="00EB79BE"/>
    <w:rsid w:val="00EB79DD"/>
    <w:rsid w:val="00EB7A1B"/>
    <w:rsid w:val="00EB7E44"/>
    <w:rsid w:val="00EC0153"/>
    <w:rsid w:val="00EC019C"/>
    <w:rsid w:val="00EC0496"/>
    <w:rsid w:val="00EC06BB"/>
    <w:rsid w:val="00EC0BE6"/>
    <w:rsid w:val="00EC0C0F"/>
    <w:rsid w:val="00EC146F"/>
    <w:rsid w:val="00EC1470"/>
    <w:rsid w:val="00EC16A8"/>
    <w:rsid w:val="00EC1833"/>
    <w:rsid w:val="00EC1931"/>
    <w:rsid w:val="00EC2024"/>
    <w:rsid w:val="00EC21F1"/>
    <w:rsid w:val="00EC2379"/>
    <w:rsid w:val="00EC2F7E"/>
    <w:rsid w:val="00EC3073"/>
    <w:rsid w:val="00EC311A"/>
    <w:rsid w:val="00EC312E"/>
    <w:rsid w:val="00EC32E9"/>
    <w:rsid w:val="00EC393D"/>
    <w:rsid w:val="00EC39BB"/>
    <w:rsid w:val="00EC3BF8"/>
    <w:rsid w:val="00EC4B39"/>
    <w:rsid w:val="00EC505F"/>
    <w:rsid w:val="00EC5158"/>
    <w:rsid w:val="00EC52EB"/>
    <w:rsid w:val="00EC555B"/>
    <w:rsid w:val="00EC5648"/>
    <w:rsid w:val="00EC5F70"/>
    <w:rsid w:val="00EC5FB4"/>
    <w:rsid w:val="00EC64DF"/>
    <w:rsid w:val="00EC67A7"/>
    <w:rsid w:val="00EC6B04"/>
    <w:rsid w:val="00EC78A1"/>
    <w:rsid w:val="00EC7A37"/>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569"/>
    <w:rsid w:val="00ED7686"/>
    <w:rsid w:val="00ED7709"/>
    <w:rsid w:val="00ED7A25"/>
    <w:rsid w:val="00ED7C55"/>
    <w:rsid w:val="00ED7CC7"/>
    <w:rsid w:val="00EE014B"/>
    <w:rsid w:val="00EE0284"/>
    <w:rsid w:val="00EE0567"/>
    <w:rsid w:val="00EE08A4"/>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375"/>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5F97"/>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341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1E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094"/>
    <w:rsid w:val="00F2539D"/>
    <w:rsid w:val="00F253B2"/>
    <w:rsid w:val="00F25548"/>
    <w:rsid w:val="00F259DF"/>
    <w:rsid w:val="00F25EE1"/>
    <w:rsid w:val="00F26042"/>
    <w:rsid w:val="00F2610D"/>
    <w:rsid w:val="00F26479"/>
    <w:rsid w:val="00F2647D"/>
    <w:rsid w:val="00F26C30"/>
    <w:rsid w:val="00F27318"/>
    <w:rsid w:val="00F278AD"/>
    <w:rsid w:val="00F27A7A"/>
    <w:rsid w:val="00F27D6D"/>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5DF2"/>
    <w:rsid w:val="00F36014"/>
    <w:rsid w:val="00F364F2"/>
    <w:rsid w:val="00F3680A"/>
    <w:rsid w:val="00F3697A"/>
    <w:rsid w:val="00F37392"/>
    <w:rsid w:val="00F37AF1"/>
    <w:rsid w:val="00F37B13"/>
    <w:rsid w:val="00F37B98"/>
    <w:rsid w:val="00F401B1"/>
    <w:rsid w:val="00F40A10"/>
    <w:rsid w:val="00F415F4"/>
    <w:rsid w:val="00F41DBC"/>
    <w:rsid w:val="00F41F34"/>
    <w:rsid w:val="00F41F96"/>
    <w:rsid w:val="00F42022"/>
    <w:rsid w:val="00F42AEA"/>
    <w:rsid w:val="00F43148"/>
    <w:rsid w:val="00F43398"/>
    <w:rsid w:val="00F43451"/>
    <w:rsid w:val="00F43B65"/>
    <w:rsid w:val="00F44085"/>
    <w:rsid w:val="00F443DA"/>
    <w:rsid w:val="00F44613"/>
    <w:rsid w:val="00F44B1A"/>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BC4"/>
    <w:rsid w:val="00F60EA0"/>
    <w:rsid w:val="00F615AC"/>
    <w:rsid w:val="00F61835"/>
    <w:rsid w:val="00F61CFF"/>
    <w:rsid w:val="00F61D92"/>
    <w:rsid w:val="00F62008"/>
    <w:rsid w:val="00F62812"/>
    <w:rsid w:val="00F62AFB"/>
    <w:rsid w:val="00F62CD9"/>
    <w:rsid w:val="00F63073"/>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AE8"/>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55A"/>
    <w:rsid w:val="00F726A0"/>
    <w:rsid w:val="00F72E56"/>
    <w:rsid w:val="00F733F7"/>
    <w:rsid w:val="00F73B5B"/>
    <w:rsid w:val="00F73D49"/>
    <w:rsid w:val="00F73DA9"/>
    <w:rsid w:val="00F74085"/>
    <w:rsid w:val="00F7434C"/>
    <w:rsid w:val="00F745D5"/>
    <w:rsid w:val="00F748CF"/>
    <w:rsid w:val="00F74F40"/>
    <w:rsid w:val="00F75642"/>
    <w:rsid w:val="00F75BBC"/>
    <w:rsid w:val="00F761BD"/>
    <w:rsid w:val="00F76295"/>
    <w:rsid w:val="00F763D2"/>
    <w:rsid w:val="00F7670E"/>
    <w:rsid w:val="00F769A8"/>
    <w:rsid w:val="00F76F2B"/>
    <w:rsid w:val="00F7762C"/>
    <w:rsid w:val="00F77693"/>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BB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989"/>
    <w:rsid w:val="00FA3A55"/>
    <w:rsid w:val="00FA41EC"/>
    <w:rsid w:val="00FA4272"/>
    <w:rsid w:val="00FA42B2"/>
    <w:rsid w:val="00FA45DA"/>
    <w:rsid w:val="00FA50E4"/>
    <w:rsid w:val="00FA52C2"/>
    <w:rsid w:val="00FA5561"/>
    <w:rsid w:val="00FA563D"/>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03E"/>
    <w:rsid w:val="00FC3AEE"/>
    <w:rsid w:val="00FC3E0D"/>
    <w:rsid w:val="00FC3E4F"/>
    <w:rsid w:val="00FC471F"/>
    <w:rsid w:val="00FC4E4A"/>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2DB"/>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FD6"/>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8B7F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7FD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Heading 3 3GPP Char"/>
    <w:basedOn w:val="DefaultParagraphFont"/>
    <w:link w:val="Heading3"/>
    <w:rsid w:val="00303C30"/>
    <w:rPr>
      <w:rFonts w:ascii="Arial" w:eastAsia="PMingLiU" w:hAnsi="Arial"/>
      <w:sz w:val="28"/>
      <w:lang w:val="en-GB"/>
    </w:rPr>
  </w:style>
  <w:style w:type="character" w:customStyle="1" w:styleId="CommentTextChar">
    <w:name w:val="Comment Text Char"/>
    <w:basedOn w:val="DefaultParagraphFont"/>
    <w:link w:val="CommentText"/>
    <w:semiHidden/>
    <w:rsid w:val="00382F3C"/>
    <w:rPr>
      <w:rFonts w:asciiTheme="minorHAnsi" w:eastAsia="MS Mincho" w:hAnsiTheme="minorHAnsi" w:cstheme="minorBidi"/>
      <w:kern w:val="2"/>
      <w:sz w:val="24"/>
      <w:szCs w:val="22"/>
      <w:lang w:eastAsia="zh-TW"/>
    </w:rPr>
  </w:style>
  <w:style w:type="paragraph" w:customStyle="1" w:styleId="RAN4proposal">
    <w:name w:val="RAN4 proposal"/>
    <w:basedOn w:val="Caption"/>
    <w:next w:val="Normal"/>
    <w:link w:val="RAN4proposalChar"/>
    <w:qFormat/>
    <w:rsid w:val="00F44B1A"/>
    <w:pPr>
      <w:numPr>
        <w:numId w:val="41"/>
      </w:numPr>
      <w:spacing w:before="0" w:after="200"/>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F44B1A"/>
    <w:rPr>
      <w:rFonts w:ascii="Times New Roman" w:eastAsia="Calibri" w:hAnsi="Times New Roman"/>
      <w:b/>
      <w:iCs/>
      <w:szCs w:val="18"/>
      <w:lang w:eastAsia="en-US"/>
    </w:rPr>
  </w:style>
  <w:style w:type="character" w:customStyle="1" w:styleId="ui-provider">
    <w:name w:val="ui-provider"/>
    <w:basedOn w:val="DefaultParagraphFont"/>
    <w:rsid w:val="0044521D"/>
  </w:style>
  <w:style w:type="character" w:styleId="Strong">
    <w:name w:val="Strong"/>
    <w:basedOn w:val="DefaultParagraphFont"/>
    <w:uiPriority w:val="22"/>
    <w:qFormat/>
    <w:rsid w:val="004452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0695140">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6949308">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9743070">
      <w:bodyDiv w:val="1"/>
      <w:marLeft w:val="0"/>
      <w:marRight w:val="0"/>
      <w:marTop w:val="0"/>
      <w:marBottom w:val="0"/>
      <w:divBdr>
        <w:top w:val="none" w:sz="0" w:space="0" w:color="auto"/>
        <w:left w:val="none" w:sz="0" w:space="0" w:color="auto"/>
        <w:bottom w:val="none" w:sz="0" w:space="0" w:color="auto"/>
        <w:right w:val="none" w:sz="0" w:space="0" w:color="auto"/>
      </w:divBdr>
      <w:divsChild>
        <w:div w:id="1790734476">
          <w:marLeft w:val="1483"/>
          <w:marRight w:val="0"/>
          <w:marTop w:val="160"/>
          <w:marBottom w:val="120"/>
          <w:divBdr>
            <w:top w:val="none" w:sz="0" w:space="0" w:color="auto"/>
            <w:left w:val="none" w:sz="0" w:space="0" w:color="auto"/>
            <w:bottom w:val="none" w:sz="0" w:space="0" w:color="auto"/>
            <w:right w:val="none" w:sz="0" w:space="0" w:color="auto"/>
          </w:divBdr>
        </w:div>
        <w:div w:id="654142436">
          <w:marLeft w:val="1483"/>
          <w:marRight w:val="0"/>
          <w:marTop w:val="160"/>
          <w:marBottom w:val="12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5837214">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4629714">
      <w:bodyDiv w:val="1"/>
      <w:marLeft w:val="0"/>
      <w:marRight w:val="0"/>
      <w:marTop w:val="0"/>
      <w:marBottom w:val="0"/>
      <w:divBdr>
        <w:top w:val="none" w:sz="0" w:space="0" w:color="auto"/>
        <w:left w:val="none" w:sz="0" w:space="0" w:color="auto"/>
        <w:bottom w:val="none" w:sz="0" w:space="0" w:color="auto"/>
        <w:right w:val="none" w:sz="0" w:space="0" w:color="auto"/>
      </w:divBdr>
      <w:divsChild>
        <w:div w:id="1959487452">
          <w:marLeft w:val="1138"/>
          <w:marRight w:val="0"/>
          <w:marTop w:val="240"/>
          <w:marBottom w:val="120"/>
          <w:divBdr>
            <w:top w:val="none" w:sz="0" w:space="0" w:color="auto"/>
            <w:left w:val="none" w:sz="0" w:space="0" w:color="auto"/>
            <w:bottom w:val="none" w:sz="0" w:space="0" w:color="auto"/>
            <w:right w:val="none" w:sz="0" w:space="0" w:color="auto"/>
          </w:divBdr>
        </w:div>
        <w:div w:id="1927496817">
          <w:marLeft w:val="1138"/>
          <w:marRight w:val="0"/>
          <w:marTop w:val="240"/>
          <w:marBottom w:val="12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541924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 - R18 changes after Chicago</cp:lastModifiedBy>
  <cp:revision>2</cp:revision>
  <dcterms:created xsi:type="dcterms:W3CDTF">2024-02-19T21:59:00Z</dcterms:created>
  <dcterms:modified xsi:type="dcterms:W3CDTF">2024-02-19T21:59:00Z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